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1193B" w:rsidP="00D31D50">
      <w:pPr>
        <w:spacing w:line="220" w:lineRule="atLeast"/>
        <w:rPr>
          <w:rFonts w:hint="eastAsia"/>
        </w:rPr>
      </w:pPr>
      <w:r w:rsidRPr="0041193B">
        <w:rPr>
          <w:rFonts w:hint="eastAsia"/>
        </w:rPr>
        <w:t>大事件！亳州养老保险“并轨”正式落地，看看你退休后拿多少</w:t>
      </w:r>
    </w:p>
    <w:p w:rsidR="0041193B" w:rsidRPr="0041193B" w:rsidRDefault="0041193B" w:rsidP="0041193B">
      <w:pPr>
        <w:adjustRightInd/>
        <w:snapToGrid/>
        <w:spacing w:after="0" w:line="420" w:lineRule="atLeast"/>
        <w:jc w:val="center"/>
        <w:rPr>
          <w:rFonts w:ascii="Helvetica" w:eastAsia="宋体" w:hAnsi="Helvetica" w:cs="Helvetica"/>
          <w:color w:val="000000"/>
          <w:sz w:val="27"/>
          <w:szCs w:val="27"/>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Helvetica" w:eastAsia="宋体" w:hAnsi="Helvetica" w:cs="Helvetica"/>
          <w:color w:val="000000"/>
          <w:sz w:val="27"/>
          <w:szCs w:val="27"/>
        </w:rPr>
      </w:pPr>
      <w:r w:rsidRPr="0041193B">
        <w:rPr>
          <w:rFonts w:ascii="Helvetica" w:eastAsia="宋体" w:hAnsi="Helvetica" w:cs="Helvetica"/>
          <w:color w:val="000000"/>
          <w:sz w:val="23"/>
          <w:szCs w:val="23"/>
        </w:rPr>
        <w:t>8</w:t>
      </w:r>
      <w:r w:rsidRPr="0041193B">
        <w:rPr>
          <w:rFonts w:ascii="Helvetica" w:eastAsia="宋体" w:hAnsi="Helvetica" w:cs="Helvetica"/>
          <w:color w:val="000000"/>
          <w:sz w:val="23"/>
          <w:szCs w:val="23"/>
        </w:rPr>
        <w:t>月</w:t>
      </w:r>
      <w:r w:rsidRPr="0041193B">
        <w:rPr>
          <w:rFonts w:ascii="Helvetica" w:eastAsia="宋体" w:hAnsi="Helvetica" w:cs="Helvetica"/>
          <w:color w:val="000000"/>
          <w:sz w:val="23"/>
          <w:szCs w:val="23"/>
        </w:rPr>
        <w:t>10</w:t>
      </w:r>
      <w:r w:rsidRPr="0041193B">
        <w:rPr>
          <w:rFonts w:ascii="Helvetica" w:eastAsia="宋体" w:hAnsi="Helvetica" w:cs="Helvetica"/>
          <w:color w:val="000000"/>
          <w:sz w:val="23"/>
          <w:szCs w:val="23"/>
        </w:rPr>
        <w:t>日上午，市人社局在市地税局开出机关事业单位养老保险费征收第一票，共计</w:t>
      </w:r>
      <w:r w:rsidRPr="0041193B">
        <w:rPr>
          <w:rFonts w:ascii="Helvetica" w:eastAsia="宋体" w:hAnsi="Helvetica" w:cs="Helvetica"/>
          <w:color w:val="000000"/>
          <w:sz w:val="23"/>
          <w:szCs w:val="23"/>
        </w:rPr>
        <w:t>164664.38</w:t>
      </w:r>
      <w:r w:rsidRPr="0041193B">
        <w:rPr>
          <w:rFonts w:ascii="Helvetica" w:eastAsia="宋体" w:hAnsi="Helvetica" w:cs="Helvetica"/>
          <w:color w:val="000000"/>
          <w:sz w:val="23"/>
          <w:szCs w:val="23"/>
        </w:rPr>
        <w:t>元，这标志着我市机关事业单位养老保险</w:t>
      </w:r>
      <w:r w:rsidRPr="0041193B">
        <w:rPr>
          <w:rFonts w:ascii="Helvetica" w:eastAsia="宋体" w:hAnsi="Helvetica" w:cs="Helvetica"/>
          <w:color w:val="000000"/>
          <w:sz w:val="23"/>
          <w:szCs w:val="23"/>
        </w:rPr>
        <w:t>“</w:t>
      </w:r>
      <w:r w:rsidRPr="0041193B">
        <w:rPr>
          <w:rFonts w:ascii="Helvetica" w:eastAsia="宋体" w:hAnsi="Helvetica" w:cs="Helvetica"/>
          <w:color w:val="000000"/>
          <w:sz w:val="23"/>
          <w:szCs w:val="23"/>
        </w:rPr>
        <w:t>并轨</w:t>
      </w:r>
      <w:r w:rsidRPr="0041193B">
        <w:rPr>
          <w:rFonts w:ascii="Helvetica" w:eastAsia="宋体" w:hAnsi="Helvetica" w:cs="Helvetica"/>
          <w:color w:val="000000"/>
          <w:sz w:val="23"/>
          <w:szCs w:val="23"/>
        </w:rPr>
        <w:t>”</w:t>
      </w:r>
      <w:r w:rsidRPr="0041193B">
        <w:rPr>
          <w:rFonts w:ascii="Helvetica" w:eastAsia="宋体" w:hAnsi="Helvetica" w:cs="Helvetica"/>
          <w:color w:val="000000"/>
          <w:sz w:val="23"/>
          <w:szCs w:val="23"/>
        </w:rPr>
        <w:t>正式落地。</w:t>
      </w:r>
    </w:p>
    <w:p w:rsidR="0041193B" w:rsidRPr="0041193B" w:rsidRDefault="0041193B" w:rsidP="0041193B">
      <w:pPr>
        <w:adjustRightInd/>
        <w:snapToGrid/>
        <w:spacing w:after="0" w:line="420" w:lineRule="atLeast"/>
        <w:jc w:val="center"/>
        <w:rPr>
          <w:rFonts w:ascii="Helvetica" w:eastAsia="宋体" w:hAnsi="Helvetica" w:cs="Helvetica"/>
          <w:color w:val="000000"/>
          <w:sz w:val="27"/>
          <w:szCs w:val="27"/>
        </w:rPr>
      </w:pPr>
      <w:r>
        <w:rPr>
          <w:rFonts w:ascii="Helvetica" w:eastAsia="宋体" w:hAnsi="Helvetica" w:cs="Helvetica"/>
          <w:noProof/>
          <w:color w:val="000000"/>
          <w:sz w:val="27"/>
          <w:szCs w:val="27"/>
        </w:rPr>
        <w:drawing>
          <wp:inline distT="0" distB="0" distL="0" distR="0">
            <wp:extent cx="3971925" cy="2781300"/>
            <wp:effectExtent l="19050" t="0" r="9525" b="0"/>
            <wp:docPr id="2" name="图片 2" descr="https://mmbiz.qlogo.cn/mmbiz_jpg/TPVViaZ67V9aDViak5SROSNqcKOyAfs53ydJlubtpqgAGGicZnYXFIHuJnicC6km4rXyUPRzQ81NtI3qaOr51msXT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logo.cn/mmbiz_jpg/TPVViaZ67V9aDViak5SROSNqcKOyAfs53ydJlubtpqgAGGicZnYXFIHuJnicC6km4rXyUPRzQ81NtI3qaOr51msXTw/0?wx_fmt=jpeg"/>
                    <pic:cNvPicPr>
                      <a:picLocks noChangeAspect="1" noChangeArrowheads="1"/>
                    </pic:cNvPicPr>
                  </pic:nvPicPr>
                  <pic:blipFill>
                    <a:blip r:embed="rId4" cstate="print"/>
                    <a:srcRect/>
                    <a:stretch>
                      <a:fillRect/>
                    </a:stretch>
                  </pic:blipFill>
                  <pic:spPr bwMode="auto">
                    <a:xfrm>
                      <a:off x="0" y="0"/>
                      <a:ext cx="3971925" cy="2781300"/>
                    </a:xfrm>
                    <a:prstGeom prst="rect">
                      <a:avLst/>
                    </a:prstGeom>
                    <a:noFill/>
                    <a:ln w="9525">
                      <a:noFill/>
                      <a:miter lim="800000"/>
                      <a:headEnd/>
                      <a:tailEnd/>
                    </a:ln>
                  </pic:spPr>
                </pic:pic>
              </a:graphicData>
            </a:graphic>
          </wp:inline>
        </w:drawing>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Helvetica" w:eastAsia="宋体" w:hAnsi="Helvetica" w:cs="Helvetica"/>
          <w:color w:val="000000"/>
          <w:sz w:val="27"/>
          <w:szCs w:val="27"/>
        </w:rPr>
      </w:pPr>
      <w:r w:rsidRPr="0041193B">
        <w:rPr>
          <w:rFonts w:ascii="Helvetica" w:eastAsia="宋体" w:hAnsi="Helvetica" w:cs="Helvetica"/>
          <w:color w:val="000000"/>
          <w:sz w:val="23"/>
          <w:szCs w:val="23"/>
        </w:rPr>
        <w:t>为推进机关事业单位养老保险制度改革，切实保障机关事业单位职工利益，根据省人社厅统一部署，我市正式启动了机关事业单位养老保险参保登记工作，首批参保登记有市人社局、财政局、编办等</w:t>
      </w:r>
      <w:r w:rsidRPr="0041193B">
        <w:rPr>
          <w:rFonts w:ascii="Helvetica" w:eastAsia="宋体" w:hAnsi="Helvetica" w:cs="Helvetica"/>
          <w:color w:val="000000"/>
          <w:sz w:val="23"/>
          <w:szCs w:val="23"/>
        </w:rPr>
        <w:t>13</w:t>
      </w:r>
      <w:r w:rsidRPr="0041193B">
        <w:rPr>
          <w:rFonts w:ascii="Helvetica" w:eastAsia="宋体" w:hAnsi="Helvetica" w:cs="Helvetica"/>
          <w:color w:val="000000"/>
          <w:sz w:val="23"/>
          <w:szCs w:val="23"/>
        </w:rPr>
        <w:t>家单位，共计</w:t>
      </w:r>
      <w:r w:rsidRPr="0041193B">
        <w:rPr>
          <w:rFonts w:ascii="Helvetica" w:eastAsia="宋体" w:hAnsi="Helvetica" w:cs="Helvetica"/>
          <w:color w:val="000000"/>
          <w:sz w:val="23"/>
          <w:szCs w:val="23"/>
        </w:rPr>
        <w:t>207</w:t>
      </w:r>
      <w:r w:rsidRPr="0041193B">
        <w:rPr>
          <w:rFonts w:ascii="Helvetica" w:eastAsia="宋体" w:hAnsi="Helvetica" w:cs="Helvetica"/>
          <w:color w:val="000000"/>
          <w:sz w:val="23"/>
          <w:szCs w:val="23"/>
        </w:rPr>
        <w:t>名在职人员、</w:t>
      </w:r>
      <w:r w:rsidRPr="0041193B">
        <w:rPr>
          <w:rFonts w:ascii="Helvetica" w:eastAsia="宋体" w:hAnsi="Helvetica" w:cs="Helvetica"/>
          <w:color w:val="000000"/>
          <w:sz w:val="23"/>
          <w:szCs w:val="23"/>
        </w:rPr>
        <w:t>23</w:t>
      </w:r>
      <w:r w:rsidRPr="0041193B">
        <w:rPr>
          <w:rFonts w:ascii="Helvetica" w:eastAsia="宋体" w:hAnsi="Helvetica" w:cs="Helvetica"/>
          <w:color w:val="000000"/>
          <w:sz w:val="23"/>
          <w:szCs w:val="23"/>
        </w:rPr>
        <w:t>名退休人员。本月，</w:t>
      </w:r>
      <w:r w:rsidRPr="0041193B">
        <w:rPr>
          <w:rFonts w:ascii="Helvetica" w:eastAsia="宋体" w:hAnsi="Helvetica" w:cs="Helvetica"/>
          <w:color w:val="000000"/>
          <w:sz w:val="23"/>
          <w:szCs w:val="23"/>
        </w:rPr>
        <w:t>13</w:t>
      </w:r>
      <w:r w:rsidRPr="0041193B">
        <w:rPr>
          <w:rFonts w:ascii="Helvetica" w:eastAsia="宋体" w:hAnsi="Helvetica" w:cs="Helvetica"/>
          <w:color w:val="000000"/>
          <w:sz w:val="23"/>
          <w:szCs w:val="23"/>
        </w:rPr>
        <w:t>家单位将向地税部门缴纳养老保险费和职业年金。</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Helvetica" w:eastAsia="宋体" w:hAnsi="Helvetica" w:cs="Helvetica"/>
          <w:color w:val="000000"/>
          <w:sz w:val="27"/>
          <w:szCs w:val="27"/>
        </w:rPr>
      </w:pPr>
      <w:r w:rsidRPr="0041193B">
        <w:rPr>
          <w:rFonts w:ascii="Helvetica" w:eastAsia="宋体" w:hAnsi="Helvetica" w:cs="Helvetica"/>
          <w:color w:val="000000"/>
          <w:sz w:val="23"/>
          <w:szCs w:val="23"/>
        </w:rPr>
        <w:t>自启动机关事业单位基本养老保险改革以来，市人社局积极作为，稳步推进，在参保登记前，及时审核、修改和更新数据，严把数据质量关。在参保登记后，启用数据并生成征缴计划和支付计划，出具征缴通知单。经与市财政局、市地税局多次沟通协调，由市财政局按照计划拨付在职人员应缴费用和退休人员退休费，市地税征收应缴费用。</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Helvetica" w:eastAsia="宋体" w:hAnsi="Helvetica" w:cs="Helvetica"/>
          <w:color w:val="000000"/>
          <w:sz w:val="27"/>
          <w:szCs w:val="27"/>
        </w:rPr>
      </w:pPr>
      <w:r w:rsidRPr="0041193B">
        <w:rPr>
          <w:rFonts w:ascii="Helvetica" w:eastAsia="宋体" w:hAnsi="Helvetica" w:cs="Helvetica"/>
          <w:color w:val="000000"/>
          <w:sz w:val="23"/>
          <w:szCs w:val="23"/>
        </w:rPr>
        <w:t>下一步，市人社局将按照</w:t>
      </w:r>
      <w:r w:rsidRPr="0041193B">
        <w:rPr>
          <w:rFonts w:ascii="Helvetica" w:eastAsia="宋体" w:hAnsi="Helvetica" w:cs="Helvetica"/>
          <w:color w:val="000000"/>
          <w:sz w:val="23"/>
          <w:szCs w:val="23"/>
        </w:rPr>
        <w:t>“</w:t>
      </w:r>
      <w:r w:rsidRPr="0041193B">
        <w:rPr>
          <w:rFonts w:ascii="Helvetica" w:eastAsia="宋体" w:hAnsi="Helvetica" w:cs="Helvetica"/>
          <w:color w:val="000000"/>
          <w:sz w:val="23"/>
          <w:szCs w:val="23"/>
        </w:rPr>
        <w:t>先易后难、分类推进</w:t>
      </w:r>
      <w:r w:rsidRPr="0041193B">
        <w:rPr>
          <w:rFonts w:ascii="Helvetica" w:eastAsia="宋体" w:hAnsi="Helvetica" w:cs="Helvetica"/>
          <w:color w:val="000000"/>
          <w:sz w:val="23"/>
          <w:szCs w:val="23"/>
        </w:rPr>
        <w:t>”</w:t>
      </w:r>
      <w:r w:rsidRPr="0041193B">
        <w:rPr>
          <w:rFonts w:ascii="Helvetica" w:eastAsia="宋体" w:hAnsi="Helvetica" w:cs="Helvetica"/>
          <w:color w:val="000000"/>
          <w:sz w:val="23"/>
          <w:szCs w:val="23"/>
        </w:rPr>
        <w:t>的原则，分期分批启动机关事业单位参保登记工作，确保我市在年前实现机关事业单位养老保险和职业年金征收、待遇支付工作全覆盖。</w:t>
      </w:r>
    </w:p>
    <w:p w:rsidR="0041193B" w:rsidRPr="0041193B" w:rsidRDefault="0041193B" w:rsidP="0041193B">
      <w:pPr>
        <w:adjustRightInd/>
        <w:snapToGrid/>
        <w:spacing w:after="0"/>
        <w:rPr>
          <w:rFonts w:ascii="宋体" w:eastAsia="宋体" w:hAnsi="宋体" w:cs="宋体"/>
          <w:sz w:val="24"/>
          <w:szCs w:val="24"/>
        </w:rPr>
      </w:pPr>
      <w:r w:rsidRPr="0041193B">
        <w:rPr>
          <w:rFonts w:ascii="宋体" w:eastAsia="宋体" w:hAnsi="宋体" w:cs="宋体"/>
          <w:sz w:val="24"/>
          <w:szCs w:val="24"/>
        </w:rPr>
        <w:pict>
          <v:rect id="_x0000_i1025" style="width:0;height:1.5pt" o:hralign="center" o:hrstd="t" o:hrnoshade="t" o:hr="t" fillcolor="black" stroked="f"/>
        </w:pict>
      </w:r>
    </w:p>
    <w:p w:rsidR="0041193B" w:rsidRPr="0041193B" w:rsidRDefault="0041193B" w:rsidP="0041193B">
      <w:pPr>
        <w:adjustRightInd/>
        <w:snapToGrid/>
        <w:spacing w:after="0" w:line="420" w:lineRule="atLeast"/>
        <w:ind w:firstLine="480"/>
        <w:rPr>
          <w:rFonts w:ascii="Helvetica" w:eastAsia="宋体" w:hAnsi="Helvetica" w:cs="Helvetica"/>
          <w:color w:val="000000"/>
          <w:sz w:val="27"/>
          <w:szCs w:val="27"/>
        </w:rPr>
      </w:pPr>
    </w:p>
    <w:p w:rsidR="0041193B" w:rsidRPr="0041193B" w:rsidRDefault="0041193B" w:rsidP="0041193B">
      <w:pPr>
        <w:adjustRightInd/>
        <w:snapToGrid/>
        <w:spacing w:after="0" w:line="420" w:lineRule="atLeast"/>
        <w:ind w:firstLine="480"/>
        <w:rPr>
          <w:rFonts w:ascii="Helvetica" w:eastAsia="宋体" w:hAnsi="Helvetica" w:cs="Helvetica"/>
          <w:color w:val="000000"/>
          <w:sz w:val="27"/>
          <w:szCs w:val="27"/>
        </w:rPr>
      </w:pPr>
      <w:r w:rsidRPr="0041193B">
        <w:rPr>
          <w:rFonts w:ascii="Helvetica" w:eastAsia="宋体" w:hAnsi="Helvetica" w:cs="Helvetica"/>
          <w:b/>
          <w:bCs/>
          <w:color w:val="FFFFFF"/>
          <w:sz w:val="27"/>
        </w:rPr>
        <w:lastRenderedPageBreak/>
        <w:t> </w:t>
      </w:r>
      <w:r w:rsidRPr="0041193B">
        <w:rPr>
          <w:rFonts w:ascii="Helvetica" w:eastAsia="宋体" w:hAnsi="Helvetica" w:cs="Helvetica"/>
          <w:b/>
          <w:bCs/>
          <w:color w:val="FFFFFF"/>
          <w:sz w:val="27"/>
        </w:rPr>
        <w:t>相关</w:t>
      </w:r>
      <w:r w:rsidRPr="0041193B">
        <w:rPr>
          <w:rFonts w:ascii="Helvetica" w:eastAsia="宋体" w:hAnsi="Helvetica" w:cs="Helvetica"/>
          <w:b/>
          <w:bCs/>
          <w:color w:val="FFFFFF"/>
          <w:sz w:val="27"/>
        </w:rPr>
        <w:t xml:space="preserve">  </w:t>
      </w:r>
      <w:r w:rsidRPr="0041193B">
        <w:rPr>
          <w:rFonts w:ascii="Helvetica" w:eastAsia="宋体" w:hAnsi="Helvetica" w:cs="Helvetica"/>
          <w:b/>
          <w:bCs/>
          <w:color w:val="007AAA"/>
          <w:sz w:val="27"/>
        </w:rPr>
        <w:t>养老金并轨细则出炉！亳州人退休后就拿这些钱！</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color w:val="3B3232"/>
          <w:sz w:val="23"/>
          <w:szCs w:val="23"/>
        </w:rPr>
        <w:br/>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color w:val="3B3232"/>
          <w:sz w:val="23"/>
          <w:szCs w:val="23"/>
        </w:rPr>
        <w:t>参保范围包括哪些人？</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color w:val="3B3232"/>
          <w:sz w:val="23"/>
          <w:szCs w:val="23"/>
        </w:rPr>
        <w:t>养老保险费如何征缴？</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color w:val="3B3232"/>
          <w:sz w:val="23"/>
          <w:szCs w:val="23"/>
        </w:rPr>
        <w:t>个人账户怎么支取？</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color w:val="3B3232"/>
          <w:sz w:val="23"/>
          <w:szCs w:val="23"/>
        </w:rPr>
        <w:t>基本养老金如何发放？</w:t>
      </w:r>
    </w:p>
    <w:p w:rsidR="0041193B" w:rsidRPr="0041193B" w:rsidRDefault="0041193B" w:rsidP="0041193B">
      <w:pPr>
        <w:adjustRightInd/>
        <w:snapToGrid/>
        <w:spacing w:after="0" w:line="420" w:lineRule="atLeast"/>
        <w:ind w:left="300"/>
        <w:rPr>
          <w:rFonts w:ascii="宋体" w:eastAsia="宋体" w:hAnsi="宋体" w:cs="宋体"/>
          <w:sz w:val="24"/>
          <w:szCs w:val="24"/>
        </w:rPr>
      </w:pPr>
    </w:p>
    <w:p w:rsidR="0041193B" w:rsidRPr="0041193B" w:rsidRDefault="0041193B" w:rsidP="0041193B">
      <w:pPr>
        <w:adjustRightInd/>
        <w:snapToGrid/>
        <w:spacing w:after="0"/>
        <w:rPr>
          <w:rFonts w:ascii="宋体" w:eastAsia="宋体" w:hAnsi="宋体" w:cs="宋体"/>
          <w:sz w:val="24"/>
          <w:szCs w:val="24"/>
        </w:rPr>
      </w:pPr>
      <w:r w:rsidRPr="0041193B">
        <w:rPr>
          <w:rFonts w:ascii="宋体" w:eastAsia="宋体" w:hAnsi="宋体" w:cs="宋体"/>
          <w:b/>
          <w:bCs/>
          <w:sz w:val="23"/>
        </w:rPr>
        <w:t>答案在这里</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line="420" w:lineRule="atLeast"/>
        <w:ind w:firstLine="480"/>
        <w:rPr>
          <w:rFonts w:ascii="宋体" w:eastAsia="宋体" w:hAnsi="宋体" w:cs="宋体"/>
          <w:sz w:val="24"/>
          <w:szCs w:val="24"/>
        </w:rPr>
      </w:pPr>
      <w:r w:rsidRPr="0041193B">
        <w:rPr>
          <w:rFonts w:ascii="宋体" w:eastAsia="宋体" w:hAnsi="宋体" w:cs="宋体"/>
          <w:sz w:val="23"/>
          <w:szCs w:val="23"/>
        </w:rPr>
        <w:t>针对安徽全省机关事业单位工作人员养老金并轨后的种种问题，2016年9月14日，安徽发布了养老金并轨的相关详细规定。据悉，2015年12月安徽出台《机关事业单位工作人员养老保险制度改革的实施意见》明确</w:t>
      </w:r>
      <w:r w:rsidRPr="0041193B">
        <w:rPr>
          <w:rFonts w:ascii="宋体" w:eastAsia="宋体" w:hAnsi="宋体" w:cs="宋体"/>
          <w:b/>
          <w:bCs/>
          <w:sz w:val="23"/>
        </w:rPr>
        <w:t>养老保险个人缴费比例为本人缴费工资基数的8%，此前未缴的进行补缴。</w:t>
      </w:r>
      <w:r w:rsidRPr="0041193B">
        <w:rPr>
          <w:rFonts w:ascii="宋体" w:eastAsia="宋体" w:hAnsi="宋体" w:cs="宋体"/>
          <w:sz w:val="23"/>
          <w:szCs w:val="23"/>
        </w:rPr>
        <w:br/>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p>
    <w:p w:rsidR="0041193B" w:rsidRPr="0041193B" w:rsidRDefault="0041193B" w:rsidP="0041193B">
      <w:pPr>
        <w:adjustRightInd/>
        <w:snapToGrid/>
        <w:spacing w:after="0" w:line="300" w:lineRule="atLeast"/>
        <w:rPr>
          <w:rFonts w:ascii="宋体" w:eastAsia="宋体" w:hAnsi="宋体" w:cs="宋体"/>
          <w:sz w:val="30"/>
          <w:szCs w:val="30"/>
        </w:rPr>
      </w:pPr>
      <w:r w:rsidRPr="0041193B">
        <w:rPr>
          <w:rFonts w:ascii="宋体" w:eastAsia="宋体" w:hAnsi="宋体" w:cs="宋体"/>
          <w:b/>
          <w:bCs/>
          <w:sz w:val="27"/>
        </w:rPr>
        <w:t>这5种情形在参保范围</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jc w:val="center"/>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安徽养老金并轨的机关事业单位共分为5种情况，具体如下。注意仔细对照和区分噢~</w:t>
      </w:r>
    </w:p>
    <w:p w:rsidR="0041193B" w:rsidRPr="0041193B" w:rsidRDefault="0041193B" w:rsidP="0041193B">
      <w:pPr>
        <w:adjustRightInd/>
        <w:snapToGrid/>
        <w:spacing w:after="0" w:line="420" w:lineRule="atLeast"/>
        <w:rPr>
          <w:rFonts w:ascii="宋体" w:eastAsia="宋体" w:hAnsi="宋体" w:cs="宋体"/>
          <w:sz w:val="24"/>
          <w:szCs w:val="24"/>
        </w:rPr>
      </w:pPr>
      <w:r>
        <w:rPr>
          <w:rFonts w:ascii="宋体" w:eastAsia="宋体" w:hAnsi="宋体" w:cs="宋体"/>
          <w:noProof/>
          <w:sz w:val="24"/>
          <w:szCs w:val="24"/>
        </w:rPr>
        <w:drawing>
          <wp:inline distT="0" distB="0" distL="0" distR="0">
            <wp:extent cx="952500" cy="962025"/>
            <wp:effectExtent l="0" t="0" r="0" b="0"/>
            <wp:docPr id="4" name="图片 4" descr="https://mmbiz.qlogo.cn/mmbiz/cZV2hRpuAPiaicmuEibw5SKPkHlPUFnTV52n5DCQU9Maiak2BrH9kxqySGmqC8rOBOic6KuMMHpPzZTicfxOiayjEibDA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logo.cn/mmbiz/cZV2hRpuAPiaicmuEibw5SKPkHlPUFnTV52n5DCQU9Maiak2BrH9kxqySGmqC8rOBOic6KuMMHpPzZTicfxOiayjEibDAg/640?"/>
                    <pic:cNvPicPr>
                      <a:picLocks noChangeAspect="1" noChangeArrowheads="1"/>
                    </pic:cNvPicPr>
                  </pic:nvPicPr>
                  <pic:blipFill>
                    <a:blip r:embed="rId5"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t>1、经编制部门批复划分为承担行政职能类的事业单位，参加机关事业单位养老保险。</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br/>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t>2、经编制部门批复划分为生产经营类，但尚未转企改制到位，且未参加企业职工基本养老保险的事业单位，暂参加机关事业单位养老保险，待其转企改制到位后，按有关规定纳入企业职工基本养老保险范围；已参加企业职工基本养老保险的，仍继续参加。</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lastRenderedPageBreak/>
        <w:br/>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t>3、不纳入分类范围的使用事业编制的社会团体，参加机关事业单位养老保险。</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br/>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t>4、尚未按照皖发〔2013〕14号文件规定经编制部门批复分类类别的事业单位(不含企业化管理的事业单位)，未参加企业职工基本养老保险的，暂参加机关事业单位养老保险；已参加企业职工基本养老保险的，仍继续参加。</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br/>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color w:val="666666"/>
          <w:sz w:val="23"/>
          <w:szCs w:val="23"/>
        </w:rPr>
        <w:t>5、机关事业单位养老保险参保人员范围为参加机关事业单位养老保险的单位中的编制内工作人员。</w:t>
      </w:r>
      <w:r w:rsidRPr="0041193B">
        <w:rPr>
          <w:rFonts w:ascii="宋体" w:eastAsia="宋体" w:hAnsi="宋体" w:cs="宋体"/>
          <w:b/>
          <w:bCs/>
          <w:color w:val="666666"/>
          <w:sz w:val="23"/>
          <w:szCs w:val="23"/>
        </w:rPr>
        <w:br/>
      </w:r>
    </w:p>
    <w:p w:rsidR="0041193B" w:rsidRPr="0041193B" w:rsidRDefault="0041193B" w:rsidP="0041193B">
      <w:pPr>
        <w:adjustRightInd/>
        <w:snapToGrid/>
        <w:spacing w:after="0" w:line="420" w:lineRule="atLeast"/>
        <w:jc w:val="center"/>
        <w:rPr>
          <w:rFonts w:ascii="宋体" w:eastAsia="宋体" w:hAnsi="宋体" w:cs="宋体"/>
          <w:sz w:val="24"/>
          <w:szCs w:val="24"/>
        </w:rPr>
      </w:pPr>
      <w:r w:rsidRPr="0041193B">
        <w:rPr>
          <w:rFonts w:ascii="宋体" w:eastAsia="宋体" w:hAnsi="宋体" w:cs="宋体"/>
          <w:sz w:val="23"/>
          <w:szCs w:val="23"/>
        </w:rPr>
        <w:t>既然改革了</w:t>
      </w:r>
      <w:r w:rsidRPr="0041193B">
        <w:rPr>
          <w:rFonts w:ascii="宋体" w:eastAsia="宋体" w:hAnsi="宋体" w:cs="宋体"/>
          <w:sz w:val="23"/>
          <w:szCs w:val="23"/>
        </w:rPr>
        <w:br/>
      </w:r>
    </w:p>
    <w:p w:rsidR="0041193B" w:rsidRPr="0041193B" w:rsidRDefault="0041193B" w:rsidP="0041193B">
      <w:pPr>
        <w:adjustRightInd/>
        <w:snapToGrid/>
        <w:spacing w:after="0" w:line="420" w:lineRule="atLeast"/>
        <w:jc w:val="center"/>
        <w:rPr>
          <w:rFonts w:ascii="宋体" w:eastAsia="宋体" w:hAnsi="宋体" w:cs="宋体"/>
          <w:sz w:val="24"/>
          <w:szCs w:val="24"/>
        </w:rPr>
      </w:pPr>
      <w:r w:rsidRPr="0041193B">
        <w:rPr>
          <w:rFonts w:ascii="宋体" w:eastAsia="宋体" w:hAnsi="宋体" w:cs="宋体"/>
          <w:sz w:val="23"/>
          <w:szCs w:val="23"/>
        </w:rPr>
        <w:t>能不能提前支取养老金呢？</w:t>
      </w:r>
    </w:p>
    <w:p w:rsidR="0041193B" w:rsidRPr="0041193B" w:rsidRDefault="0041193B" w:rsidP="0041193B">
      <w:pPr>
        <w:adjustRightInd/>
        <w:snapToGrid/>
        <w:spacing w:after="0" w:line="420" w:lineRule="atLeast"/>
        <w:jc w:val="center"/>
        <w:rPr>
          <w:rFonts w:ascii="宋体" w:eastAsia="宋体" w:hAnsi="宋体" w:cs="宋体"/>
          <w:sz w:val="24"/>
          <w:szCs w:val="24"/>
        </w:rPr>
      </w:pPr>
      <w:r w:rsidRPr="0041193B">
        <w:rPr>
          <w:rFonts w:ascii="宋体" w:eastAsia="宋体" w:hAnsi="宋体" w:cs="宋体"/>
          <w:sz w:val="23"/>
          <w:szCs w:val="23"/>
        </w:rPr>
        <w:t>答案是</w:t>
      </w:r>
    </w:p>
    <w:p w:rsidR="0041193B" w:rsidRPr="0041193B" w:rsidRDefault="0041193B" w:rsidP="0041193B">
      <w:pPr>
        <w:adjustRightInd/>
        <w:snapToGrid/>
        <w:spacing w:after="0" w:line="420" w:lineRule="atLeast"/>
        <w:jc w:val="center"/>
        <w:rPr>
          <w:rFonts w:ascii="宋体" w:eastAsia="宋体" w:hAnsi="宋体" w:cs="宋体"/>
          <w:sz w:val="24"/>
          <w:szCs w:val="24"/>
        </w:rPr>
      </w:pPr>
      <w:r w:rsidRPr="0041193B">
        <w:rPr>
          <w:rFonts w:ascii="宋体" w:eastAsia="宋体" w:hAnsi="宋体" w:cs="宋体"/>
          <w:sz w:val="23"/>
          <w:szCs w:val="23"/>
        </w:rPr>
        <w:t>↓↓↓</w:t>
      </w:r>
    </w:p>
    <w:p w:rsidR="0041193B" w:rsidRPr="0041193B" w:rsidRDefault="0041193B" w:rsidP="0041193B">
      <w:pPr>
        <w:adjustRightInd/>
        <w:snapToGrid/>
        <w:spacing w:after="0"/>
        <w:jc w:val="center"/>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p>
    <w:p w:rsidR="0041193B" w:rsidRPr="0041193B" w:rsidRDefault="0041193B" w:rsidP="0041193B">
      <w:pPr>
        <w:adjustRightInd/>
        <w:snapToGrid/>
        <w:spacing w:after="0" w:line="300" w:lineRule="atLeast"/>
        <w:rPr>
          <w:rFonts w:ascii="宋体" w:eastAsia="宋体" w:hAnsi="宋体" w:cs="宋体"/>
          <w:sz w:val="30"/>
          <w:szCs w:val="30"/>
        </w:rPr>
      </w:pPr>
      <w:r w:rsidRPr="0041193B">
        <w:rPr>
          <w:rFonts w:ascii="宋体" w:eastAsia="宋体" w:hAnsi="宋体" w:cs="宋体"/>
          <w:b/>
          <w:bCs/>
          <w:sz w:val="27"/>
        </w:rPr>
        <w:t>不能提前支取养老金</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jc w:val="center"/>
        <w:rPr>
          <w:rFonts w:ascii="宋体" w:eastAsia="宋体" w:hAnsi="宋体" w:cs="宋体"/>
          <w:sz w:val="24"/>
          <w:szCs w:val="24"/>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FFFFFF"/>
        <w:adjustRightInd/>
        <w:snapToGrid/>
        <w:spacing w:after="0" w:line="384" w:lineRule="atLeast"/>
        <w:rPr>
          <w:rFonts w:ascii="Helvetica" w:eastAsia="宋体" w:hAnsi="Helvetica" w:cs="Helvetica"/>
          <w:color w:val="3E3E3E"/>
          <w:sz w:val="24"/>
          <w:szCs w:val="24"/>
        </w:rPr>
      </w:pPr>
    </w:p>
    <w:p w:rsidR="0041193B" w:rsidRPr="0041193B" w:rsidRDefault="0041193B" w:rsidP="0041193B">
      <w:pPr>
        <w:shd w:val="clear" w:color="auto" w:fill="FFFFFF"/>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根据新出台的规定，养老保险个人账户资金不得提前支取。这些情况也得注意：</w:t>
      </w:r>
    </w:p>
    <w:p w:rsidR="0041193B" w:rsidRPr="0041193B" w:rsidRDefault="0041193B" w:rsidP="0041193B">
      <w:pPr>
        <w:shd w:val="clear" w:color="auto" w:fill="FFFFFF"/>
        <w:adjustRightInd/>
        <w:snapToGrid/>
        <w:spacing w:after="0" w:line="420" w:lineRule="atLeast"/>
        <w:rPr>
          <w:rFonts w:ascii="Helvetica" w:eastAsia="宋体" w:hAnsi="Helvetica" w:cs="Helvetica"/>
          <w:color w:val="3E3E3E"/>
          <w:sz w:val="24"/>
          <w:szCs w:val="24"/>
        </w:rPr>
      </w:pP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Pr>
          <w:rFonts w:ascii="Helvetica" w:eastAsia="宋体" w:hAnsi="Helvetica" w:cs="Helvetica"/>
          <w:noProof/>
          <w:color w:val="3E3E3E"/>
          <w:sz w:val="24"/>
          <w:szCs w:val="24"/>
        </w:rPr>
        <w:lastRenderedPageBreak/>
        <w:drawing>
          <wp:inline distT="0" distB="0" distL="0" distR="0">
            <wp:extent cx="4762500" cy="2686050"/>
            <wp:effectExtent l="19050" t="0" r="0" b="0"/>
            <wp:docPr id="5" name="图片 5" descr="https://mmbiz.qlogo.cn/mmbiz_jpg/SqiarPciaYxNgHTLXDmfQB5qRfgkFiaLaWQdR5vqAvfKASg6ATBMLMXUicGMGsj04Syl2pOib5bk3iaA6MN2eadjQ8O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logo.cn/mmbiz_jpg/SqiarPciaYxNgHTLXDmfQB5qRfgkFiaLaWQdR5vqAvfKASg6ATBMLMXUicGMGsj04Syl2pOib5bk3iaA6MN2eadjQ8Og/640?"/>
                    <pic:cNvPicPr>
                      <a:picLocks noChangeAspect="1" noChangeArrowheads="1"/>
                    </pic:cNvPicPr>
                  </pic:nvPicPr>
                  <pic:blipFill>
                    <a:blip r:embed="rId6"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D82821"/>
        <w:adjustRightInd/>
        <w:snapToGrid/>
        <w:spacing w:after="0" w:line="420" w:lineRule="atLeast"/>
        <w:ind w:left="-795"/>
        <w:jc w:val="center"/>
        <w:rPr>
          <w:rFonts w:ascii="宋体" w:eastAsia="宋体" w:hAnsi="宋体" w:cs="宋体"/>
          <w:color w:val="FFFFFF"/>
          <w:sz w:val="24"/>
          <w:szCs w:val="24"/>
        </w:rPr>
      </w:pPr>
      <w:r w:rsidRPr="0041193B">
        <w:rPr>
          <w:rFonts w:ascii="宋体" w:eastAsia="宋体" w:hAnsi="宋体" w:cs="宋体"/>
          <w:color w:val="FFFFFF"/>
          <w:sz w:val="23"/>
          <w:szCs w:val="23"/>
        </w:rPr>
        <w:t>1</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sz w:val="23"/>
        </w:rPr>
        <w:t>个人在达到法定领取基本养老金条件前离境定居的，</w:t>
      </w:r>
      <w:r w:rsidRPr="0041193B">
        <w:rPr>
          <w:rFonts w:ascii="宋体" w:eastAsia="宋体" w:hAnsi="宋体" w:cs="宋体"/>
          <w:sz w:val="23"/>
          <w:szCs w:val="23"/>
        </w:rPr>
        <w:t>其个人账户予以保留，待达到法定领取条件时，再按照规定享受相应的养老保险待遇。</w:t>
      </w:r>
    </w:p>
    <w:p w:rsidR="0041193B" w:rsidRPr="0041193B" w:rsidRDefault="0041193B" w:rsidP="0041193B">
      <w:pPr>
        <w:shd w:val="clear" w:color="auto" w:fill="D82821"/>
        <w:adjustRightInd/>
        <w:snapToGrid/>
        <w:spacing w:after="0" w:line="420" w:lineRule="atLeast"/>
        <w:ind w:left="-795"/>
        <w:jc w:val="center"/>
        <w:rPr>
          <w:rFonts w:ascii="宋体" w:eastAsia="宋体" w:hAnsi="宋体" w:cs="宋体"/>
          <w:color w:val="FFFFFF"/>
          <w:sz w:val="24"/>
          <w:szCs w:val="24"/>
        </w:rPr>
      </w:pPr>
      <w:r w:rsidRPr="0041193B">
        <w:rPr>
          <w:rFonts w:ascii="宋体" w:eastAsia="宋体" w:hAnsi="宋体" w:cs="宋体"/>
          <w:color w:val="FFFFFF"/>
          <w:sz w:val="23"/>
          <w:szCs w:val="23"/>
        </w:rPr>
        <w:t>2</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sz w:val="23"/>
        </w:rPr>
        <w:t>丧失中华人民共和国国籍的，</w:t>
      </w:r>
      <w:r w:rsidRPr="0041193B">
        <w:rPr>
          <w:rFonts w:ascii="宋体" w:eastAsia="宋体" w:hAnsi="宋体" w:cs="宋体"/>
          <w:sz w:val="23"/>
          <w:szCs w:val="23"/>
        </w:rPr>
        <w:t xml:space="preserve">可以在其离境时或者离境后书面申请终止养老保险关系。社会保险经办机构收到申请后，应当书面告知其保留个人账户的权利以及终止养老保险关系的后果，经本人书面确认后，终止其养老保险关系，并将个人账户储存额一次性支付给本人。 </w:t>
      </w:r>
    </w:p>
    <w:p w:rsidR="0041193B" w:rsidRPr="0041193B" w:rsidRDefault="0041193B" w:rsidP="0041193B">
      <w:pPr>
        <w:shd w:val="clear" w:color="auto" w:fill="D82821"/>
        <w:adjustRightInd/>
        <w:snapToGrid/>
        <w:spacing w:after="0" w:line="420" w:lineRule="atLeast"/>
        <w:ind w:left="-795"/>
        <w:jc w:val="center"/>
        <w:rPr>
          <w:rFonts w:ascii="宋体" w:eastAsia="宋体" w:hAnsi="宋体" w:cs="宋体"/>
          <w:color w:val="FFFFFF"/>
          <w:sz w:val="24"/>
          <w:szCs w:val="24"/>
        </w:rPr>
      </w:pPr>
      <w:r w:rsidRPr="0041193B">
        <w:rPr>
          <w:rFonts w:ascii="宋体" w:eastAsia="宋体" w:hAnsi="宋体" w:cs="宋体"/>
          <w:color w:val="FFFFFF"/>
          <w:sz w:val="23"/>
          <w:szCs w:val="23"/>
        </w:rPr>
        <w:t>3</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b/>
          <w:bCs/>
          <w:sz w:val="23"/>
        </w:rPr>
        <w:t>参保人员死亡后，其养老保险个人账户中的余额可以依法继承。</w:t>
      </w:r>
    </w:p>
    <w:p w:rsidR="0041193B" w:rsidRPr="0041193B" w:rsidRDefault="0041193B" w:rsidP="0041193B">
      <w:pPr>
        <w:adjustRightInd/>
        <w:snapToGrid/>
        <w:spacing w:after="0"/>
        <w:jc w:val="center"/>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p>
    <w:p w:rsidR="0041193B" w:rsidRPr="0041193B" w:rsidRDefault="0041193B" w:rsidP="0041193B">
      <w:pPr>
        <w:adjustRightInd/>
        <w:snapToGrid/>
        <w:spacing w:after="0" w:line="300" w:lineRule="atLeast"/>
        <w:rPr>
          <w:rFonts w:ascii="宋体" w:eastAsia="宋体" w:hAnsi="宋体" w:cs="宋体"/>
          <w:sz w:val="30"/>
          <w:szCs w:val="30"/>
        </w:rPr>
      </w:pPr>
      <w:r w:rsidRPr="0041193B">
        <w:rPr>
          <w:rFonts w:ascii="宋体" w:eastAsia="宋体" w:hAnsi="宋体" w:cs="宋体"/>
          <w:b/>
          <w:bCs/>
          <w:sz w:val="27"/>
        </w:rPr>
        <w:t>缴费缴到啥时候？</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jc w:val="center"/>
        <w:rPr>
          <w:rFonts w:ascii="宋体" w:eastAsia="宋体" w:hAnsi="宋体" w:cs="宋体"/>
          <w:sz w:val="24"/>
          <w:szCs w:val="24"/>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FFFFFF"/>
        <w:adjustRightInd/>
        <w:snapToGrid/>
        <w:spacing w:after="0" w:line="384" w:lineRule="atLeast"/>
        <w:rPr>
          <w:rFonts w:ascii="Helvetica" w:eastAsia="宋体" w:hAnsi="Helvetica" w:cs="Helvetica"/>
          <w:color w:val="3E3E3E"/>
          <w:sz w:val="24"/>
          <w:szCs w:val="24"/>
        </w:rPr>
      </w:pPr>
    </w:p>
    <w:p w:rsidR="0041193B" w:rsidRPr="0041193B" w:rsidRDefault="0041193B" w:rsidP="0041193B">
      <w:pPr>
        <w:shd w:val="clear" w:color="auto" w:fill="FFFFFF"/>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对于基本养老金的计算和发放，新规定也分门别类给予了详细的解释。</w:t>
      </w:r>
    </w:p>
    <w:p w:rsidR="0041193B" w:rsidRPr="0041193B" w:rsidRDefault="0041193B" w:rsidP="0041193B">
      <w:pPr>
        <w:shd w:val="clear" w:color="auto" w:fill="FFFFFF"/>
        <w:adjustRightInd/>
        <w:snapToGrid/>
        <w:spacing w:after="0" w:line="384" w:lineRule="atLeast"/>
        <w:rPr>
          <w:rFonts w:ascii="Helvetica" w:eastAsia="宋体" w:hAnsi="Helvetica" w:cs="Helvetica"/>
          <w:color w:val="3E3E3E"/>
          <w:sz w:val="24"/>
          <w:szCs w:val="24"/>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对于过渡期内退休的工作人员，新办法待遇计发标准高于老办法待遇计发标准的，对新办法超出老办法的部分按一定比例发放，具体是：</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lastRenderedPageBreak/>
        <w:t>对第一年退休的，发放超出部分的10%；</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对第二年退休的，发放超出部分的20%；</w:t>
      </w: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依次类推，对过渡期最后一年退休的，发放超出部分的100%。</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Pr>
          <w:rFonts w:ascii="Helvetica" w:eastAsia="宋体" w:hAnsi="Helvetica" w:cs="Helvetica"/>
          <w:b/>
          <w:bCs/>
          <w:noProof/>
          <w:color w:val="3E3E3E"/>
          <w:sz w:val="23"/>
          <w:szCs w:val="23"/>
        </w:rPr>
        <w:drawing>
          <wp:inline distT="0" distB="0" distL="0" distR="0">
            <wp:extent cx="6096000" cy="3571875"/>
            <wp:effectExtent l="19050" t="0" r="0" b="0"/>
            <wp:docPr id="6" name="图片 6" descr="https://mmbiz.qlogo.cn/mmbiz_jpg/UPs5ZId8RuTkBJWyH4qAQmmEdia7c6bTSgjkeZHZsbgvhzDic4j1jUibbaxadACC417Eys7SquENIlJicZjDOVDsUA/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logo.cn/mmbiz_jpg/UPs5ZId8RuTkBJWyH4qAQmmEdia7c6bTSgjkeZHZsbgvhzDic4j1jUibbaxadACC417Eys7SquENIlJicZjDOVDsUA/640?"/>
                    <pic:cNvPicPr>
                      <a:picLocks noChangeAspect="1" noChangeArrowheads="1"/>
                    </pic:cNvPicPr>
                  </pic:nvPicPr>
                  <pic:blipFill>
                    <a:blip r:embed="rId7" cstate="print"/>
                    <a:srcRect/>
                    <a:stretch>
                      <a:fillRect/>
                    </a:stretch>
                  </pic:blipFill>
                  <pic:spPr bwMode="auto">
                    <a:xfrm>
                      <a:off x="0" y="0"/>
                      <a:ext cx="6096000" cy="3571875"/>
                    </a:xfrm>
                    <a:prstGeom prst="rect">
                      <a:avLst/>
                    </a:prstGeom>
                    <a:noFill/>
                    <a:ln w="9525">
                      <a:noFill/>
                      <a:miter lim="800000"/>
                      <a:headEnd/>
                      <a:tailEnd/>
                    </a:ln>
                  </pic:spPr>
                </pic:pic>
              </a:graphicData>
            </a:graphic>
          </wp:inline>
        </w:drawing>
      </w:r>
      <w:r w:rsidRPr="0041193B">
        <w:rPr>
          <w:rFonts w:ascii="Helvetica" w:eastAsia="宋体" w:hAnsi="Helvetica" w:cs="Helvetica"/>
          <w:b/>
          <w:bCs/>
          <w:color w:val="3E3E3E"/>
          <w:sz w:val="23"/>
          <w:szCs w:val="23"/>
        </w:rPr>
        <w:br/>
      </w:r>
      <w:r w:rsidRPr="0041193B">
        <w:rPr>
          <w:rFonts w:ascii="Helvetica" w:eastAsia="宋体" w:hAnsi="Helvetica" w:cs="Helvetica"/>
          <w:b/>
          <w:bCs/>
          <w:color w:val="3E3E3E"/>
          <w:sz w:val="23"/>
        </w:rPr>
        <w:t>缴费缴到啥时候呢？</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宋体" w:eastAsia="宋体" w:hAnsi="宋体" w:cs="宋体"/>
          <w:sz w:val="24"/>
          <w:szCs w:val="24"/>
        </w:rPr>
      </w:pPr>
    </w:p>
    <w:p w:rsidR="0041193B" w:rsidRPr="0041193B" w:rsidRDefault="0041193B" w:rsidP="0041193B">
      <w:pPr>
        <w:adjustRightInd/>
        <w:snapToGrid/>
        <w:spacing w:after="0"/>
        <w:rPr>
          <w:rFonts w:ascii="宋体" w:eastAsia="宋体" w:hAnsi="宋体" w:cs="宋体"/>
          <w:sz w:val="24"/>
          <w:szCs w:val="24"/>
        </w:rPr>
      </w:pPr>
      <w:r w:rsidRPr="0041193B">
        <w:rPr>
          <w:rFonts w:ascii="宋体" w:eastAsia="宋体" w:hAnsi="宋体" w:cs="宋体"/>
          <w:sz w:val="23"/>
          <w:szCs w:val="23"/>
        </w:rPr>
        <w:t>新规定明确，</w:t>
      </w:r>
      <w:r w:rsidRPr="0041193B">
        <w:rPr>
          <w:rFonts w:ascii="宋体" w:eastAsia="宋体" w:hAnsi="宋体" w:cs="宋体"/>
          <w:b/>
          <w:bCs/>
          <w:sz w:val="23"/>
        </w:rPr>
        <w:t>机关事业单位工作人员缴费至本人达到退休年龄的当月。</w:t>
      </w:r>
      <w:r w:rsidRPr="0041193B">
        <w:rPr>
          <w:rFonts w:ascii="宋体" w:eastAsia="宋体" w:hAnsi="宋体" w:cs="宋体"/>
          <w:sz w:val="23"/>
          <w:szCs w:val="23"/>
        </w:rPr>
        <w:t>所在单位应按规定程序报参保地人力资源社会保障部门办理领取基本养老金资格核准和待遇核定手续，社保经办机构从单位办理申领手续的次月起发放基本养老金。</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b/>
          <w:bCs/>
          <w:color w:val="3E3E3E"/>
          <w:sz w:val="23"/>
        </w:rPr>
        <w:t>缴费缴多少？</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Pr>
          <w:rFonts w:ascii="Helvetica" w:eastAsia="宋体" w:hAnsi="Helvetica" w:cs="Helvetica"/>
          <w:noProof/>
          <w:color w:val="3E3E3E"/>
          <w:sz w:val="24"/>
          <w:szCs w:val="24"/>
        </w:rPr>
        <w:lastRenderedPageBreak/>
        <w:drawing>
          <wp:inline distT="0" distB="0" distL="0" distR="0">
            <wp:extent cx="4762500" cy="2800350"/>
            <wp:effectExtent l="19050" t="0" r="0" b="0"/>
            <wp:docPr id="7" name="图片 7" descr="https://mmbiz.qlogo.cn/mmbiz_png/SqiarPciaYxNgHTLXDmfQB5qRfgkFiaLaWQD2Ulj7zo1RHggAZPnHU9yWdIIZoJiaAyIzL5Zs1CxMj3icbxIibvLMeN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logo.cn/mmbiz_png/SqiarPciaYxNgHTLXDmfQB5qRfgkFiaLaWQD2Ulj7zo1RHggAZPnHU9yWdIIZoJiaAyIzL5Zs1CxMj3icbxIibvLMeNg/640?"/>
                    <pic:cNvPicPr>
                      <a:picLocks noChangeAspect="1" noChangeArrowheads="1"/>
                    </pic:cNvPicPr>
                  </pic:nvPicPr>
                  <pic:blipFill>
                    <a:blip r:embed="rId8" cstate="print"/>
                    <a:srcRect/>
                    <a:stretch>
                      <a:fillRect/>
                    </a:stretch>
                  </pic:blipFill>
                  <pic:spPr bwMode="auto">
                    <a:xfrm>
                      <a:off x="0" y="0"/>
                      <a:ext cx="4762500" cy="2800350"/>
                    </a:xfrm>
                    <a:prstGeom prst="rect">
                      <a:avLst/>
                    </a:prstGeom>
                    <a:noFill/>
                    <a:ln w="9525">
                      <a:noFill/>
                      <a:miter lim="800000"/>
                      <a:headEnd/>
                      <a:tailEnd/>
                    </a:ln>
                  </pic:spPr>
                </pic:pic>
              </a:graphicData>
            </a:graphic>
          </wp:inline>
        </w:drawing>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b/>
          <w:bCs/>
          <w:color w:val="3E3E3E"/>
          <w:sz w:val="23"/>
        </w:rPr>
        <w:t>缴费累计不满</w:t>
      </w:r>
      <w:r w:rsidRPr="0041193B">
        <w:rPr>
          <w:rFonts w:ascii="Helvetica" w:eastAsia="宋体" w:hAnsi="Helvetica" w:cs="Helvetica"/>
          <w:b/>
          <w:bCs/>
          <w:color w:val="3E3E3E"/>
          <w:sz w:val="23"/>
        </w:rPr>
        <w:t>15</w:t>
      </w:r>
      <w:r w:rsidRPr="0041193B">
        <w:rPr>
          <w:rFonts w:ascii="Helvetica" w:eastAsia="宋体" w:hAnsi="Helvetica" w:cs="Helvetica"/>
          <w:b/>
          <w:bCs/>
          <w:color w:val="3E3E3E"/>
          <w:sz w:val="23"/>
        </w:rPr>
        <w:t>年咋办？</w:t>
      </w:r>
    </w:p>
    <w:p w:rsidR="0041193B" w:rsidRPr="0041193B" w:rsidRDefault="0041193B" w:rsidP="0041193B">
      <w:pPr>
        <w:shd w:val="clear" w:color="auto" w:fill="FFFFFF"/>
        <w:adjustRightInd/>
        <w:snapToGrid/>
        <w:spacing w:after="0" w:line="384" w:lineRule="atLeast"/>
        <w:rPr>
          <w:rFonts w:ascii="Helvetica" w:eastAsia="宋体" w:hAnsi="Helvetica" w:cs="Helvetica"/>
          <w:color w:val="3E3E3E"/>
          <w:sz w:val="24"/>
          <w:szCs w:val="24"/>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工作人员达到退休年龄但个人缴费年限累计不满15年，可由单位和个人按其退休时的缴费基数一次性缴费(含职业年金)至满15年。</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按照国家、省有关政策规定和干部管理权限，经批准延长退休年龄的工作人员，继续参保缴费。</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其中年满70周岁时仍继续工作的，70周岁以后继续工作的时间，个人可以选择继续缴费，也可以选择不缴费。</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color w:val="3E3E3E"/>
          <w:sz w:val="23"/>
          <w:szCs w:val="23"/>
        </w:rPr>
        <w:t>所以你要缴多少？</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sidRPr="0041193B">
        <w:rPr>
          <w:rFonts w:ascii="Helvetica" w:eastAsia="宋体" w:hAnsi="Helvetica" w:cs="Helvetica"/>
          <w:b/>
          <w:bCs/>
          <w:color w:val="3E3E3E"/>
          <w:sz w:val="23"/>
        </w:rPr>
        <w:t>个人账户养老金计发月数表</w:t>
      </w:r>
    </w:p>
    <w:p w:rsidR="0041193B" w:rsidRPr="0041193B" w:rsidRDefault="0041193B" w:rsidP="0041193B">
      <w:pPr>
        <w:shd w:val="clear" w:color="auto" w:fill="FFFFFF"/>
        <w:adjustRightInd/>
        <w:snapToGrid/>
        <w:spacing w:after="0" w:line="420" w:lineRule="atLeast"/>
        <w:jc w:val="center"/>
        <w:rPr>
          <w:rFonts w:ascii="Helvetica" w:eastAsia="宋体" w:hAnsi="Helvetica" w:cs="Helvetica"/>
          <w:color w:val="3E3E3E"/>
          <w:sz w:val="24"/>
          <w:szCs w:val="24"/>
        </w:rPr>
      </w:pPr>
      <w:r>
        <w:rPr>
          <w:rFonts w:ascii="Helvetica" w:eastAsia="宋体" w:hAnsi="Helvetica" w:cs="Helvetica"/>
          <w:noProof/>
          <w:color w:val="3E3E3E"/>
          <w:sz w:val="24"/>
          <w:szCs w:val="24"/>
        </w:rPr>
        <w:lastRenderedPageBreak/>
        <w:drawing>
          <wp:inline distT="0" distB="0" distL="0" distR="0">
            <wp:extent cx="4905375" cy="5429250"/>
            <wp:effectExtent l="19050" t="0" r="9525" b="0"/>
            <wp:docPr id="8" name="图片 8" descr="https://mmbiz.qlogo.cn/mmbiz_png/SqiarPciaYxNgHTLXDmfQB5qRfgkFiaLaWQ13xeBGCmY6Xphv8kqQGT8fpfW24Zp9T2WhCGiaM8CzE5SepFSBGeSPA/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logo.cn/mmbiz_png/SqiarPciaYxNgHTLXDmfQB5qRfgkFiaLaWQ13xeBGCmY6Xphv8kqQGT8fpfW24Zp9T2WhCGiaM8CzE5SepFSBGeSPA/640?"/>
                    <pic:cNvPicPr>
                      <a:picLocks noChangeAspect="1" noChangeArrowheads="1"/>
                    </pic:cNvPicPr>
                  </pic:nvPicPr>
                  <pic:blipFill>
                    <a:blip r:embed="rId9" cstate="print"/>
                    <a:srcRect/>
                    <a:stretch>
                      <a:fillRect/>
                    </a:stretch>
                  </pic:blipFill>
                  <pic:spPr bwMode="auto">
                    <a:xfrm>
                      <a:off x="0" y="0"/>
                      <a:ext cx="4905375" cy="5429250"/>
                    </a:xfrm>
                    <a:prstGeom prst="rect">
                      <a:avLst/>
                    </a:prstGeom>
                    <a:noFill/>
                    <a:ln w="9525">
                      <a:noFill/>
                      <a:miter lim="800000"/>
                      <a:headEnd/>
                      <a:tailEnd/>
                    </a:ln>
                  </pic:spPr>
                </pic:pic>
              </a:graphicData>
            </a:graphic>
          </wp:inline>
        </w:drawing>
      </w:r>
    </w:p>
    <w:p w:rsidR="0041193B" w:rsidRPr="0041193B" w:rsidRDefault="0041193B" w:rsidP="0041193B">
      <w:pPr>
        <w:shd w:val="clear" w:color="auto" w:fill="FFFFFF"/>
        <w:adjustRightInd/>
        <w:snapToGrid/>
        <w:spacing w:after="0" w:line="384" w:lineRule="atLeast"/>
        <w:rPr>
          <w:rFonts w:ascii="Helvetica" w:eastAsia="宋体" w:hAnsi="Helvetica" w:cs="Helvetica"/>
          <w:color w:val="3E3E3E"/>
          <w:sz w:val="24"/>
          <w:szCs w:val="24"/>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420" w:lineRule="atLeast"/>
        <w:rPr>
          <w:rFonts w:ascii="宋体" w:eastAsia="宋体" w:hAnsi="宋体" w:cs="宋体"/>
          <w:sz w:val="24"/>
          <w:szCs w:val="24"/>
        </w:rPr>
      </w:pPr>
    </w:p>
    <w:p w:rsidR="0041193B" w:rsidRPr="0041193B" w:rsidRDefault="0041193B" w:rsidP="0041193B">
      <w:pPr>
        <w:adjustRightInd/>
        <w:snapToGrid/>
        <w:spacing w:after="0" w:line="300" w:lineRule="atLeast"/>
        <w:rPr>
          <w:rFonts w:ascii="宋体" w:eastAsia="宋体" w:hAnsi="宋体" w:cs="宋体"/>
          <w:sz w:val="30"/>
          <w:szCs w:val="30"/>
        </w:rPr>
      </w:pPr>
      <w:r w:rsidRPr="0041193B">
        <w:rPr>
          <w:rFonts w:ascii="宋体" w:eastAsia="宋体" w:hAnsi="宋体" w:cs="宋体"/>
          <w:b/>
          <w:bCs/>
          <w:sz w:val="27"/>
        </w:rPr>
        <w:t>涨啦！这些人要多领一笔钱</w:t>
      </w:r>
    </w:p>
    <w:p w:rsidR="0041193B" w:rsidRPr="0041193B" w:rsidRDefault="0041193B" w:rsidP="0041193B">
      <w:pPr>
        <w:adjustRightInd/>
        <w:snapToGrid/>
        <w:spacing w:after="0"/>
        <w:rPr>
          <w:rFonts w:ascii="宋体" w:eastAsia="宋体" w:hAnsi="宋体" w:cs="宋体"/>
          <w:sz w:val="24"/>
          <w:szCs w:val="24"/>
        </w:rPr>
      </w:pPr>
    </w:p>
    <w:p w:rsidR="0041193B" w:rsidRPr="0041193B" w:rsidRDefault="0041193B" w:rsidP="0041193B">
      <w:pPr>
        <w:adjustRightInd/>
        <w:snapToGrid/>
        <w:spacing w:after="0"/>
        <w:jc w:val="center"/>
        <w:rPr>
          <w:rFonts w:ascii="宋体" w:eastAsia="宋体" w:hAnsi="宋体" w:cs="宋体"/>
          <w:sz w:val="24"/>
          <w:szCs w:val="24"/>
        </w:rPr>
      </w:pPr>
    </w:p>
    <w:p w:rsidR="0041193B" w:rsidRPr="0041193B" w:rsidRDefault="0041193B" w:rsidP="0041193B">
      <w:pPr>
        <w:adjustRightInd/>
        <w:snapToGrid/>
        <w:spacing w:after="0" w:line="420" w:lineRule="atLeast"/>
        <w:rPr>
          <w:rFonts w:ascii="宋体" w:eastAsia="宋体" w:hAnsi="宋体" w:cs="宋体"/>
          <w:sz w:val="24"/>
          <w:szCs w:val="24"/>
        </w:rPr>
      </w:pPr>
      <w:r w:rsidRPr="0041193B">
        <w:rPr>
          <w:rFonts w:ascii="宋体" w:eastAsia="宋体" w:hAnsi="宋体" w:cs="宋体"/>
          <w:sz w:val="23"/>
          <w:szCs w:val="23"/>
        </w:rPr>
        <w:t>省人社厅、省财政厅日前联合下发通知，决定自2016年1月1日起，对安徽2015年12月31日前已办理退休手续的退休人员增加基本养老金。定额调整部分，企业和机关事业单位退休人员</w:t>
      </w:r>
      <w:r w:rsidRPr="0041193B">
        <w:rPr>
          <w:rFonts w:ascii="宋体" w:eastAsia="宋体" w:hAnsi="宋体" w:cs="宋体"/>
          <w:color w:val="FF2941"/>
          <w:sz w:val="23"/>
          <w:szCs w:val="23"/>
        </w:rPr>
        <w:t>每人每月都增加65元。</w:t>
      </w:r>
      <w:r w:rsidRPr="0041193B">
        <w:rPr>
          <w:rFonts w:ascii="宋体" w:eastAsia="宋体" w:hAnsi="宋体" w:cs="宋体"/>
          <w:sz w:val="23"/>
          <w:szCs w:val="23"/>
        </w:rPr>
        <w:t>增加的养老金将于</w:t>
      </w:r>
      <w:r w:rsidRPr="0041193B">
        <w:rPr>
          <w:rFonts w:ascii="宋体" w:eastAsia="宋体" w:hAnsi="宋体" w:cs="宋体"/>
          <w:color w:val="FF2941"/>
          <w:sz w:val="23"/>
          <w:szCs w:val="23"/>
        </w:rPr>
        <w:t>9月底前发放到位。</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shd w:val="clear" w:color="auto" w:fill="FFFFFF"/>
        <w:adjustRightInd/>
        <w:snapToGrid/>
        <w:spacing w:after="0" w:line="384" w:lineRule="atLeast"/>
        <w:rPr>
          <w:rFonts w:ascii="Helvetica" w:eastAsia="宋体" w:hAnsi="Helvetica" w:cs="Helvetica"/>
          <w:color w:val="3E3E3E"/>
          <w:sz w:val="24"/>
          <w:szCs w:val="24"/>
        </w:rPr>
      </w:pP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b/>
          <w:bCs/>
          <w:color w:val="FF0000"/>
          <w:sz w:val="23"/>
        </w:rPr>
        <w:t>调整对象</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lastRenderedPageBreak/>
        <w:t>2015</w:t>
      </w:r>
      <w:r w:rsidRPr="0041193B">
        <w:rPr>
          <w:rFonts w:ascii="Helvetica" w:eastAsia="宋体" w:hAnsi="Helvetica" w:cs="Helvetica"/>
          <w:color w:val="3E3E3E"/>
          <w:sz w:val="23"/>
          <w:szCs w:val="23"/>
        </w:rPr>
        <w:t>年</w:t>
      </w:r>
      <w:r w:rsidRPr="0041193B">
        <w:rPr>
          <w:rFonts w:ascii="Helvetica" w:eastAsia="宋体" w:hAnsi="Helvetica" w:cs="Helvetica"/>
          <w:color w:val="3E3E3E"/>
          <w:sz w:val="23"/>
          <w:szCs w:val="23"/>
        </w:rPr>
        <w:t>12</w:t>
      </w:r>
      <w:r w:rsidRPr="0041193B">
        <w:rPr>
          <w:rFonts w:ascii="Helvetica" w:eastAsia="宋体" w:hAnsi="Helvetica" w:cs="Helvetica"/>
          <w:color w:val="3E3E3E"/>
          <w:sz w:val="23"/>
          <w:szCs w:val="23"/>
        </w:rPr>
        <w:t>月</w:t>
      </w:r>
      <w:r w:rsidRPr="0041193B">
        <w:rPr>
          <w:rFonts w:ascii="Helvetica" w:eastAsia="宋体" w:hAnsi="Helvetica" w:cs="Helvetica"/>
          <w:color w:val="3E3E3E"/>
          <w:sz w:val="23"/>
          <w:szCs w:val="23"/>
        </w:rPr>
        <w:t>31</w:t>
      </w:r>
      <w:r w:rsidRPr="0041193B">
        <w:rPr>
          <w:rFonts w:ascii="Helvetica" w:eastAsia="宋体" w:hAnsi="Helvetica" w:cs="Helvetica"/>
          <w:color w:val="3E3E3E"/>
          <w:sz w:val="23"/>
          <w:szCs w:val="23"/>
        </w:rPr>
        <w:t>日前已按规定办理退休手续的退休人员。</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b/>
          <w:bCs/>
          <w:color w:val="FF0000"/>
          <w:sz w:val="23"/>
        </w:rPr>
        <w:t>调整办法</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调整的基本养老金包括定额部分、挂钩部分和倾斜部分。</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b/>
          <w:bCs/>
          <w:color w:val="3E3E3E"/>
          <w:sz w:val="23"/>
        </w:rPr>
        <w:t>1.</w:t>
      </w:r>
      <w:r w:rsidRPr="0041193B">
        <w:rPr>
          <w:rFonts w:ascii="Helvetica" w:eastAsia="宋体" w:hAnsi="Helvetica" w:cs="Helvetica"/>
          <w:b/>
          <w:bCs/>
          <w:color w:val="3E3E3E"/>
          <w:sz w:val="23"/>
        </w:rPr>
        <w:t>定额部分。</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每人每月增加</w:t>
      </w:r>
      <w:r w:rsidRPr="0041193B">
        <w:rPr>
          <w:rFonts w:ascii="Helvetica" w:eastAsia="宋体" w:hAnsi="Helvetica" w:cs="Helvetica"/>
          <w:color w:val="3E3E3E"/>
          <w:sz w:val="23"/>
          <w:szCs w:val="23"/>
        </w:rPr>
        <w:t>65</w:t>
      </w:r>
      <w:r w:rsidRPr="0041193B">
        <w:rPr>
          <w:rFonts w:ascii="Helvetica" w:eastAsia="宋体" w:hAnsi="Helvetica" w:cs="Helvetica"/>
          <w:color w:val="3E3E3E"/>
          <w:sz w:val="23"/>
          <w:szCs w:val="23"/>
        </w:rPr>
        <w:t>元。</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b/>
          <w:bCs/>
          <w:color w:val="3E3E3E"/>
          <w:sz w:val="23"/>
        </w:rPr>
        <w:t>2.</w:t>
      </w:r>
      <w:r w:rsidRPr="0041193B">
        <w:rPr>
          <w:rFonts w:ascii="Helvetica" w:eastAsia="宋体" w:hAnsi="Helvetica" w:cs="Helvetica"/>
          <w:b/>
          <w:bCs/>
          <w:color w:val="3E3E3E"/>
          <w:sz w:val="23"/>
        </w:rPr>
        <w:t>挂钩部分。</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企业退休人员按本人缴费年限和本人</w:t>
      </w:r>
      <w:r w:rsidRPr="0041193B">
        <w:rPr>
          <w:rFonts w:ascii="Helvetica" w:eastAsia="宋体" w:hAnsi="Helvetica" w:cs="Helvetica"/>
          <w:color w:val="3E3E3E"/>
          <w:sz w:val="23"/>
          <w:szCs w:val="23"/>
        </w:rPr>
        <w:t>2015</w:t>
      </w:r>
      <w:r w:rsidRPr="0041193B">
        <w:rPr>
          <w:rFonts w:ascii="Helvetica" w:eastAsia="宋体" w:hAnsi="Helvetica" w:cs="Helvetica"/>
          <w:color w:val="3E3E3E"/>
          <w:sz w:val="23"/>
          <w:szCs w:val="23"/>
        </w:rPr>
        <w:t>年</w:t>
      </w:r>
      <w:r w:rsidRPr="0041193B">
        <w:rPr>
          <w:rFonts w:ascii="Helvetica" w:eastAsia="宋体" w:hAnsi="Helvetica" w:cs="Helvetica"/>
          <w:color w:val="3E3E3E"/>
          <w:sz w:val="23"/>
          <w:szCs w:val="23"/>
        </w:rPr>
        <w:t>12</w:t>
      </w:r>
      <w:r w:rsidRPr="0041193B">
        <w:rPr>
          <w:rFonts w:ascii="Helvetica" w:eastAsia="宋体" w:hAnsi="Helvetica" w:cs="Helvetica"/>
          <w:color w:val="3E3E3E"/>
          <w:sz w:val="23"/>
          <w:szCs w:val="23"/>
        </w:rPr>
        <w:t>月份基本养老金水平挂钩增加：缴费年限</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含视同缴费年限，不含特殊工种折算工龄</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缴费年限尾数不足</w:t>
      </w:r>
      <w:r w:rsidRPr="0041193B">
        <w:rPr>
          <w:rFonts w:ascii="Helvetica" w:eastAsia="宋体" w:hAnsi="Helvetica" w:cs="Helvetica"/>
          <w:color w:val="3E3E3E"/>
          <w:sz w:val="23"/>
          <w:szCs w:val="23"/>
        </w:rPr>
        <w:t>1</w:t>
      </w:r>
      <w:r w:rsidRPr="0041193B">
        <w:rPr>
          <w:rFonts w:ascii="Helvetica" w:eastAsia="宋体" w:hAnsi="Helvetica" w:cs="Helvetica"/>
          <w:color w:val="3E3E3E"/>
          <w:sz w:val="23"/>
          <w:szCs w:val="23"/>
        </w:rPr>
        <w:t>年的按</w:t>
      </w:r>
      <w:r w:rsidRPr="0041193B">
        <w:rPr>
          <w:rFonts w:ascii="Helvetica" w:eastAsia="宋体" w:hAnsi="Helvetica" w:cs="Helvetica"/>
          <w:color w:val="3E3E3E"/>
          <w:sz w:val="23"/>
          <w:szCs w:val="23"/>
        </w:rPr>
        <w:t>1</w:t>
      </w:r>
      <w:r w:rsidRPr="0041193B">
        <w:rPr>
          <w:rFonts w:ascii="Helvetica" w:eastAsia="宋体" w:hAnsi="Helvetica" w:cs="Helvetica"/>
          <w:color w:val="3E3E3E"/>
          <w:sz w:val="23"/>
          <w:szCs w:val="23"/>
        </w:rPr>
        <w:t>年计算</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每满</w:t>
      </w:r>
      <w:r w:rsidRPr="0041193B">
        <w:rPr>
          <w:rFonts w:ascii="Helvetica" w:eastAsia="宋体" w:hAnsi="Helvetica" w:cs="Helvetica"/>
          <w:color w:val="3E3E3E"/>
          <w:sz w:val="23"/>
          <w:szCs w:val="23"/>
        </w:rPr>
        <w:t>1</w:t>
      </w:r>
      <w:r w:rsidRPr="0041193B">
        <w:rPr>
          <w:rFonts w:ascii="Helvetica" w:eastAsia="宋体" w:hAnsi="Helvetica" w:cs="Helvetica"/>
          <w:color w:val="3E3E3E"/>
          <w:sz w:val="23"/>
          <w:szCs w:val="23"/>
        </w:rPr>
        <w:t>年，每人每月增加</w:t>
      </w:r>
      <w:r w:rsidRPr="0041193B">
        <w:rPr>
          <w:rFonts w:ascii="Helvetica" w:eastAsia="宋体" w:hAnsi="Helvetica" w:cs="Helvetica"/>
          <w:color w:val="3E3E3E"/>
          <w:sz w:val="23"/>
          <w:szCs w:val="23"/>
        </w:rPr>
        <w:t>2</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另每人每月增加本人基本养老金水平的</w:t>
      </w:r>
      <w:r w:rsidRPr="0041193B">
        <w:rPr>
          <w:rFonts w:ascii="Helvetica" w:eastAsia="宋体" w:hAnsi="Helvetica" w:cs="Helvetica"/>
          <w:color w:val="3E3E3E"/>
          <w:sz w:val="23"/>
          <w:szCs w:val="23"/>
        </w:rPr>
        <w:t>1%(</w:t>
      </w:r>
      <w:r w:rsidRPr="0041193B">
        <w:rPr>
          <w:rFonts w:ascii="Helvetica" w:eastAsia="宋体" w:hAnsi="Helvetica" w:cs="Helvetica"/>
          <w:color w:val="3E3E3E"/>
          <w:sz w:val="23"/>
          <w:szCs w:val="23"/>
        </w:rPr>
        <w:t>见角进元</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机关事业单位退休人员按本人</w:t>
      </w:r>
      <w:r w:rsidRPr="0041193B">
        <w:rPr>
          <w:rFonts w:ascii="Helvetica" w:eastAsia="宋体" w:hAnsi="Helvetica" w:cs="Helvetica"/>
          <w:color w:val="3E3E3E"/>
          <w:sz w:val="23"/>
          <w:szCs w:val="23"/>
        </w:rPr>
        <w:t>2015</w:t>
      </w:r>
      <w:r w:rsidRPr="0041193B">
        <w:rPr>
          <w:rFonts w:ascii="Helvetica" w:eastAsia="宋体" w:hAnsi="Helvetica" w:cs="Helvetica"/>
          <w:color w:val="3E3E3E"/>
          <w:sz w:val="23"/>
          <w:szCs w:val="23"/>
        </w:rPr>
        <w:t>年</w:t>
      </w:r>
      <w:r w:rsidRPr="0041193B">
        <w:rPr>
          <w:rFonts w:ascii="Helvetica" w:eastAsia="宋体" w:hAnsi="Helvetica" w:cs="Helvetica"/>
          <w:color w:val="3E3E3E"/>
          <w:sz w:val="23"/>
          <w:szCs w:val="23"/>
        </w:rPr>
        <w:t>12</w:t>
      </w:r>
      <w:r w:rsidRPr="0041193B">
        <w:rPr>
          <w:rFonts w:ascii="Helvetica" w:eastAsia="宋体" w:hAnsi="Helvetica" w:cs="Helvetica"/>
          <w:color w:val="3E3E3E"/>
          <w:sz w:val="23"/>
          <w:szCs w:val="23"/>
        </w:rPr>
        <w:t>月份基本养老金水平挂钩增加：每人每月增加本人基本养老金水平的</w:t>
      </w:r>
      <w:r w:rsidRPr="0041193B">
        <w:rPr>
          <w:rFonts w:ascii="Helvetica" w:eastAsia="宋体" w:hAnsi="Helvetica" w:cs="Helvetica"/>
          <w:color w:val="3E3E3E"/>
          <w:sz w:val="23"/>
          <w:szCs w:val="23"/>
        </w:rPr>
        <w:t>3.5%(</w:t>
      </w:r>
      <w:r w:rsidRPr="0041193B">
        <w:rPr>
          <w:rFonts w:ascii="Helvetica" w:eastAsia="宋体" w:hAnsi="Helvetica" w:cs="Helvetica"/>
          <w:color w:val="3E3E3E"/>
          <w:sz w:val="23"/>
          <w:szCs w:val="23"/>
        </w:rPr>
        <w:t>见角进元</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b/>
          <w:bCs/>
          <w:color w:val="3E3E3E"/>
          <w:sz w:val="23"/>
        </w:rPr>
        <w:t>3.</w:t>
      </w:r>
      <w:r w:rsidRPr="0041193B">
        <w:rPr>
          <w:rFonts w:ascii="Helvetica" w:eastAsia="宋体" w:hAnsi="Helvetica" w:cs="Helvetica"/>
          <w:b/>
          <w:bCs/>
          <w:color w:val="3E3E3E"/>
          <w:sz w:val="23"/>
        </w:rPr>
        <w:t>倾斜部分。</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对符合以下条件的高龄退休人员，在定额增加和挂钩增加的基础上再另行增加：</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年满</w:t>
      </w:r>
      <w:r w:rsidRPr="0041193B">
        <w:rPr>
          <w:rFonts w:ascii="Helvetica" w:eastAsia="宋体" w:hAnsi="Helvetica" w:cs="Helvetica"/>
          <w:color w:val="3E3E3E"/>
          <w:sz w:val="23"/>
          <w:szCs w:val="23"/>
        </w:rPr>
        <w:t>70—74</w:t>
      </w:r>
      <w:r w:rsidRPr="0041193B">
        <w:rPr>
          <w:rFonts w:ascii="Helvetica" w:eastAsia="宋体" w:hAnsi="Helvetica" w:cs="Helvetica"/>
          <w:color w:val="3E3E3E"/>
          <w:sz w:val="23"/>
          <w:szCs w:val="23"/>
        </w:rPr>
        <w:t>周岁、</w:t>
      </w:r>
      <w:r w:rsidRPr="0041193B">
        <w:rPr>
          <w:rFonts w:ascii="Helvetica" w:eastAsia="宋体" w:hAnsi="Helvetica" w:cs="Helvetica"/>
          <w:color w:val="3E3E3E"/>
          <w:sz w:val="23"/>
          <w:szCs w:val="23"/>
        </w:rPr>
        <w:t>75-—79</w:t>
      </w:r>
      <w:r w:rsidRPr="0041193B">
        <w:rPr>
          <w:rFonts w:ascii="Helvetica" w:eastAsia="宋体" w:hAnsi="Helvetica" w:cs="Helvetica"/>
          <w:color w:val="3E3E3E"/>
          <w:sz w:val="23"/>
          <w:szCs w:val="23"/>
        </w:rPr>
        <w:t>周岁、</w:t>
      </w:r>
      <w:r w:rsidRPr="0041193B">
        <w:rPr>
          <w:rFonts w:ascii="Helvetica" w:eastAsia="宋体" w:hAnsi="Helvetica" w:cs="Helvetica"/>
          <w:color w:val="3E3E3E"/>
          <w:sz w:val="23"/>
          <w:szCs w:val="23"/>
        </w:rPr>
        <w:t>80—84</w:t>
      </w:r>
      <w:r w:rsidRPr="0041193B">
        <w:rPr>
          <w:rFonts w:ascii="Helvetica" w:eastAsia="宋体" w:hAnsi="Helvetica" w:cs="Helvetica"/>
          <w:color w:val="3E3E3E"/>
          <w:sz w:val="23"/>
          <w:szCs w:val="23"/>
        </w:rPr>
        <w:t>周岁、</w:t>
      </w:r>
      <w:r w:rsidRPr="0041193B">
        <w:rPr>
          <w:rFonts w:ascii="Helvetica" w:eastAsia="宋体" w:hAnsi="Helvetica" w:cs="Helvetica"/>
          <w:color w:val="3E3E3E"/>
          <w:sz w:val="23"/>
          <w:szCs w:val="23"/>
        </w:rPr>
        <w:t>85</w:t>
      </w:r>
      <w:r w:rsidRPr="0041193B">
        <w:rPr>
          <w:rFonts w:ascii="Helvetica" w:eastAsia="宋体" w:hAnsi="Helvetica" w:cs="Helvetica"/>
          <w:color w:val="3E3E3E"/>
          <w:sz w:val="23"/>
          <w:szCs w:val="23"/>
        </w:rPr>
        <w:t>周岁及以上</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截至</w:t>
      </w:r>
      <w:r w:rsidRPr="0041193B">
        <w:rPr>
          <w:rFonts w:ascii="Helvetica" w:eastAsia="宋体" w:hAnsi="Helvetica" w:cs="Helvetica"/>
          <w:color w:val="3E3E3E"/>
          <w:sz w:val="23"/>
          <w:szCs w:val="23"/>
        </w:rPr>
        <w:t>2015</w:t>
      </w:r>
      <w:r w:rsidRPr="0041193B">
        <w:rPr>
          <w:rFonts w:ascii="Helvetica" w:eastAsia="宋体" w:hAnsi="Helvetica" w:cs="Helvetica"/>
          <w:color w:val="3E3E3E"/>
          <w:sz w:val="23"/>
          <w:szCs w:val="23"/>
        </w:rPr>
        <w:t>年</w:t>
      </w:r>
      <w:r w:rsidRPr="0041193B">
        <w:rPr>
          <w:rFonts w:ascii="Helvetica" w:eastAsia="宋体" w:hAnsi="Helvetica" w:cs="Helvetica"/>
          <w:color w:val="3E3E3E"/>
          <w:sz w:val="23"/>
          <w:szCs w:val="23"/>
        </w:rPr>
        <w:t>12</w:t>
      </w:r>
      <w:r w:rsidRPr="0041193B">
        <w:rPr>
          <w:rFonts w:ascii="Helvetica" w:eastAsia="宋体" w:hAnsi="Helvetica" w:cs="Helvetica"/>
          <w:color w:val="3E3E3E"/>
          <w:sz w:val="23"/>
          <w:szCs w:val="23"/>
        </w:rPr>
        <w:t>月</w:t>
      </w:r>
      <w:r w:rsidRPr="0041193B">
        <w:rPr>
          <w:rFonts w:ascii="Helvetica" w:eastAsia="宋体" w:hAnsi="Helvetica" w:cs="Helvetica"/>
          <w:color w:val="3E3E3E"/>
          <w:sz w:val="23"/>
          <w:szCs w:val="23"/>
        </w:rPr>
        <w:t>31</w:t>
      </w:r>
      <w:r w:rsidRPr="0041193B">
        <w:rPr>
          <w:rFonts w:ascii="Helvetica" w:eastAsia="宋体" w:hAnsi="Helvetica" w:cs="Helvetica"/>
          <w:color w:val="3E3E3E"/>
          <w:sz w:val="23"/>
          <w:szCs w:val="23"/>
        </w:rPr>
        <w:t>日</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的企业退休人员，每人每月分别增加</w:t>
      </w:r>
      <w:r w:rsidRPr="0041193B">
        <w:rPr>
          <w:rFonts w:ascii="Helvetica" w:eastAsia="宋体" w:hAnsi="Helvetica" w:cs="Helvetica"/>
          <w:color w:val="3E3E3E"/>
          <w:sz w:val="23"/>
          <w:szCs w:val="23"/>
        </w:rPr>
        <w:t>140</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180</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260</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330</w:t>
      </w:r>
      <w:r w:rsidRPr="0041193B">
        <w:rPr>
          <w:rFonts w:ascii="Helvetica" w:eastAsia="宋体" w:hAnsi="Helvetica" w:cs="Helvetica"/>
          <w:color w:val="3E3E3E"/>
          <w:sz w:val="23"/>
          <w:szCs w:val="23"/>
        </w:rPr>
        <w:t>元。以前调整基本养老金时已经享受过高龄倾斜的人员，达不到上述标准的补齐到上述标准。</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r w:rsidRPr="0041193B">
        <w:rPr>
          <w:rFonts w:ascii="Helvetica" w:eastAsia="宋体" w:hAnsi="Helvetica" w:cs="Helvetica"/>
          <w:color w:val="3E3E3E"/>
          <w:sz w:val="23"/>
          <w:szCs w:val="23"/>
        </w:rPr>
        <w:t>年满</w:t>
      </w:r>
      <w:r w:rsidRPr="0041193B">
        <w:rPr>
          <w:rFonts w:ascii="Helvetica" w:eastAsia="宋体" w:hAnsi="Helvetica" w:cs="Helvetica"/>
          <w:color w:val="3E3E3E"/>
          <w:sz w:val="23"/>
          <w:szCs w:val="23"/>
        </w:rPr>
        <w:t>70—74</w:t>
      </w:r>
      <w:r w:rsidRPr="0041193B">
        <w:rPr>
          <w:rFonts w:ascii="Helvetica" w:eastAsia="宋体" w:hAnsi="Helvetica" w:cs="Helvetica"/>
          <w:color w:val="3E3E3E"/>
          <w:sz w:val="23"/>
          <w:szCs w:val="23"/>
        </w:rPr>
        <w:t>周岁、</w:t>
      </w:r>
      <w:r w:rsidRPr="0041193B">
        <w:rPr>
          <w:rFonts w:ascii="Helvetica" w:eastAsia="宋体" w:hAnsi="Helvetica" w:cs="Helvetica"/>
          <w:color w:val="3E3E3E"/>
          <w:sz w:val="23"/>
          <w:szCs w:val="23"/>
        </w:rPr>
        <w:t>75-—79</w:t>
      </w:r>
      <w:r w:rsidRPr="0041193B">
        <w:rPr>
          <w:rFonts w:ascii="Helvetica" w:eastAsia="宋体" w:hAnsi="Helvetica" w:cs="Helvetica"/>
          <w:color w:val="3E3E3E"/>
          <w:sz w:val="23"/>
          <w:szCs w:val="23"/>
        </w:rPr>
        <w:t>周岁、</w:t>
      </w:r>
      <w:r w:rsidRPr="0041193B">
        <w:rPr>
          <w:rFonts w:ascii="Helvetica" w:eastAsia="宋体" w:hAnsi="Helvetica" w:cs="Helvetica"/>
          <w:color w:val="3E3E3E"/>
          <w:sz w:val="23"/>
          <w:szCs w:val="23"/>
        </w:rPr>
        <w:t>80—84</w:t>
      </w:r>
      <w:r w:rsidRPr="0041193B">
        <w:rPr>
          <w:rFonts w:ascii="Helvetica" w:eastAsia="宋体" w:hAnsi="Helvetica" w:cs="Helvetica"/>
          <w:color w:val="3E3E3E"/>
          <w:sz w:val="23"/>
          <w:szCs w:val="23"/>
        </w:rPr>
        <w:t>周岁、</w:t>
      </w:r>
      <w:r w:rsidRPr="0041193B">
        <w:rPr>
          <w:rFonts w:ascii="Helvetica" w:eastAsia="宋体" w:hAnsi="Helvetica" w:cs="Helvetica"/>
          <w:color w:val="3E3E3E"/>
          <w:sz w:val="23"/>
          <w:szCs w:val="23"/>
        </w:rPr>
        <w:t>85</w:t>
      </w:r>
      <w:r w:rsidRPr="0041193B">
        <w:rPr>
          <w:rFonts w:ascii="Helvetica" w:eastAsia="宋体" w:hAnsi="Helvetica" w:cs="Helvetica"/>
          <w:color w:val="3E3E3E"/>
          <w:sz w:val="23"/>
          <w:szCs w:val="23"/>
        </w:rPr>
        <w:t>周岁及以上</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截至</w:t>
      </w:r>
      <w:r w:rsidRPr="0041193B">
        <w:rPr>
          <w:rFonts w:ascii="Helvetica" w:eastAsia="宋体" w:hAnsi="Helvetica" w:cs="Helvetica"/>
          <w:color w:val="3E3E3E"/>
          <w:sz w:val="23"/>
          <w:szCs w:val="23"/>
        </w:rPr>
        <w:t>2015</w:t>
      </w:r>
      <w:r w:rsidRPr="0041193B">
        <w:rPr>
          <w:rFonts w:ascii="Helvetica" w:eastAsia="宋体" w:hAnsi="Helvetica" w:cs="Helvetica"/>
          <w:color w:val="3E3E3E"/>
          <w:sz w:val="23"/>
          <w:szCs w:val="23"/>
        </w:rPr>
        <w:t>年</w:t>
      </w:r>
      <w:r w:rsidRPr="0041193B">
        <w:rPr>
          <w:rFonts w:ascii="Helvetica" w:eastAsia="宋体" w:hAnsi="Helvetica" w:cs="Helvetica"/>
          <w:color w:val="3E3E3E"/>
          <w:sz w:val="23"/>
          <w:szCs w:val="23"/>
        </w:rPr>
        <w:t>12</w:t>
      </w:r>
      <w:r w:rsidRPr="0041193B">
        <w:rPr>
          <w:rFonts w:ascii="Helvetica" w:eastAsia="宋体" w:hAnsi="Helvetica" w:cs="Helvetica"/>
          <w:color w:val="3E3E3E"/>
          <w:sz w:val="23"/>
          <w:szCs w:val="23"/>
        </w:rPr>
        <w:t>月</w:t>
      </w:r>
      <w:r w:rsidRPr="0041193B">
        <w:rPr>
          <w:rFonts w:ascii="Helvetica" w:eastAsia="宋体" w:hAnsi="Helvetica" w:cs="Helvetica"/>
          <w:color w:val="3E3E3E"/>
          <w:sz w:val="23"/>
          <w:szCs w:val="23"/>
        </w:rPr>
        <w:t>31</w:t>
      </w:r>
      <w:r w:rsidRPr="0041193B">
        <w:rPr>
          <w:rFonts w:ascii="Helvetica" w:eastAsia="宋体" w:hAnsi="Helvetica" w:cs="Helvetica"/>
          <w:color w:val="3E3E3E"/>
          <w:sz w:val="23"/>
          <w:szCs w:val="23"/>
        </w:rPr>
        <w:t>日</w:t>
      </w:r>
      <w:r w:rsidRPr="0041193B">
        <w:rPr>
          <w:rFonts w:ascii="Helvetica" w:eastAsia="宋体" w:hAnsi="Helvetica" w:cs="Helvetica"/>
          <w:color w:val="3E3E3E"/>
          <w:sz w:val="23"/>
          <w:szCs w:val="23"/>
        </w:rPr>
        <w:t>)</w:t>
      </w:r>
      <w:r w:rsidRPr="0041193B">
        <w:rPr>
          <w:rFonts w:ascii="Helvetica" w:eastAsia="宋体" w:hAnsi="Helvetica" w:cs="Helvetica"/>
          <w:color w:val="3E3E3E"/>
          <w:sz w:val="23"/>
          <w:szCs w:val="23"/>
        </w:rPr>
        <w:t>的机关事业单位退休人员，每人每月分别增加</w:t>
      </w:r>
      <w:r w:rsidRPr="0041193B">
        <w:rPr>
          <w:rFonts w:ascii="Helvetica" w:eastAsia="宋体" w:hAnsi="Helvetica" w:cs="Helvetica"/>
          <w:color w:val="3E3E3E"/>
          <w:sz w:val="23"/>
          <w:szCs w:val="23"/>
        </w:rPr>
        <w:t>40</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70</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120</w:t>
      </w:r>
      <w:r w:rsidRPr="0041193B">
        <w:rPr>
          <w:rFonts w:ascii="Helvetica" w:eastAsia="宋体" w:hAnsi="Helvetica" w:cs="Helvetica"/>
          <w:color w:val="3E3E3E"/>
          <w:sz w:val="23"/>
          <w:szCs w:val="23"/>
        </w:rPr>
        <w:t>元、</w:t>
      </w:r>
      <w:r w:rsidRPr="0041193B">
        <w:rPr>
          <w:rFonts w:ascii="Helvetica" w:eastAsia="宋体" w:hAnsi="Helvetica" w:cs="Helvetica"/>
          <w:color w:val="3E3E3E"/>
          <w:sz w:val="23"/>
          <w:szCs w:val="23"/>
        </w:rPr>
        <w:t>160</w:t>
      </w:r>
      <w:r w:rsidRPr="0041193B">
        <w:rPr>
          <w:rFonts w:ascii="Helvetica" w:eastAsia="宋体" w:hAnsi="Helvetica" w:cs="Helvetica"/>
          <w:color w:val="3E3E3E"/>
          <w:sz w:val="23"/>
          <w:szCs w:val="23"/>
        </w:rPr>
        <w:t>元。</w:t>
      </w:r>
    </w:p>
    <w:p w:rsidR="0041193B" w:rsidRPr="0041193B" w:rsidRDefault="0041193B" w:rsidP="0041193B">
      <w:pPr>
        <w:adjustRightInd/>
        <w:snapToGrid/>
        <w:spacing w:after="0" w:line="420" w:lineRule="atLeast"/>
        <w:rPr>
          <w:rFonts w:ascii="Helvetica" w:eastAsia="宋体" w:hAnsi="Helvetica" w:cs="Helvetica"/>
          <w:color w:val="3E3E3E"/>
          <w:sz w:val="24"/>
          <w:szCs w:val="24"/>
        </w:rPr>
      </w:pPr>
    </w:p>
    <w:p w:rsidR="0041193B" w:rsidRPr="0041193B" w:rsidRDefault="0041193B" w:rsidP="0041193B">
      <w:pPr>
        <w:shd w:val="clear" w:color="auto" w:fill="FFFFFF"/>
        <w:adjustRightInd/>
        <w:snapToGrid/>
        <w:spacing w:after="0" w:line="384" w:lineRule="atLeast"/>
        <w:rPr>
          <w:rFonts w:ascii="Helvetica" w:eastAsia="宋体" w:hAnsi="Helvetica" w:cs="Helvetica"/>
          <w:color w:val="000000"/>
          <w:sz w:val="27"/>
          <w:szCs w:val="27"/>
        </w:rPr>
      </w:pPr>
      <w:r w:rsidRPr="0041193B">
        <w:rPr>
          <w:rFonts w:ascii="Helvetica" w:eastAsia="宋体" w:hAnsi="Helvetica" w:cs="Helvetica"/>
          <w:color w:val="888888"/>
          <w:sz w:val="18"/>
          <w:szCs w:val="18"/>
        </w:rPr>
        <w:t>本期编辑：棠李</w:t>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5905500" cy="571500"/>
            <wp:effectExtent l="19050" t="0" r="0" b="0"/>
            <wp:docPr id="9" name="图片 9" descr="https://mmbiz.qlogo.cn/mmbiz/wyice8kFQhf5geQK3gu2FUugjB8iaSGpjO5lX1WA0Ksicj4FIqueaicEibJu3NqQSoKRNQfeVnBAfJZK2XebyZmKf9w/0?wx_f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logo.cn/mmbiz/wyice8kFQhf5geQK3gu2FUugjB8iaSGpjO5lX1WA0Ksicj4FIqueaicEibJu3NqQSoKRNQfeVnBAfJZK2XebyZmKf9w/0?wx_fmt=gif"/>
                    <pic:cNvPicPr>
                      <a:picLocks noChangeAspect="1" noChangeArrowheads="1"/>
                    </pic:cNvPicPr>
                  </pic:nvPicPr>
                  <pic:blipFill>
                    <a:blip r:embed="rId10" cstate="print"/>
                    <a:srcRect/>
                    <a:stretch>
                      <a:fillRect/>
                    </a:stretch>
                  </pic:blipFill>
                  <pic:spPr bwMode="auto">
                    <a:xfrm>
                      <a:off x="0" y="0"/>
                      <a:ext cx="5905500" cy="571500"/>
                    </a:xfrm>
                    <a:prstGeom prst="rect">
                      <a:avLst/>
                    </a:prstGeom>
                    <a:noFill/>
                    <a:ln w="9525">
                      <a:noFill/>
                      <a:miter lim="800000"/>
                      <a:headEnd/>
                      <a:tailEnd/>
                    </a:ln>
                  </pic:spPr>
                </pic:pic>
              </a:graphicData>
            </a:graphic>
          </wp:inline>
        </w:drawing>
      </w: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line="384" w:lineRule="atLeast"/>
        <w:rPr>
          <w:rFonts w:ascii="Helvetica" w:eastAsia="宋体" w:hAnsi="Helvetica" w:cs="Helvetica"/>
          <w:color w:val="000000"/>
          <w:sz w:val="27"/>
          <w:szCs w:val="27"/>
        </w:rPr>
      </w:pPr>
    </w:p>
    <w:p w:rsidR="0041193B" w:rsidRPr="0041193B" w:rsidRDefault="0041193B" w:rsidP="0041193B">
      <w:pPr>
        <w:adjustRightInd/>
        <w:snapToGrid/>
        <w:spacing w:after="0"/>
        <w:rPr>
          <w:rFonts w:ascii="宋体" w:eastAsia="宋体" w:hAnsi="宋体" w:cs="宋体"/>
          <w:sz w:val="24"/>
          <w:szCs w:val="24"/>
        </w:rPr>
      </w:pPr>
      <w:r w:rsidRPr="0041193B">
        <w:rPr>
          <w:rFonts w:ascii="宋体" w:eastAsia="宋体" w:hAnsi="宋体" w:cs="宋体"/>
          <w:b/>
          <w:bCs/>
          <w:color w:val="000000"/>
          <w:sz w:val="24"/>
          <w:szCs w:val="24"/>
        </w:rPr>
        <w:t>谯城区中小企业服务中心</w:t>
      </w:r>
    </w:p>
    <w:p w:rsidR="0041193B" w:rsidRPr="0041193B" w:rsidRDefault="0041193B" w:rsidP="0041193B">
      <w:pPr>
        <w:adjustRightInd/>
        <w:snapToGrid/>
        <w:spacing w:after="0"/>
        <w:rPr>
          <w:rFonts w:ascii="宋体" w:eastAsia="宋体" w:hAnsi="宋体" w:cs="宋体"/>
          <w:sz w:val="24"/>
          <w:szCs w:val="24"/>
        </w:rPr>
      </w:pPr>
      <w:r w:rsidRPr="0041193B">
        <w:rPr>
          <w:rFonts w:ascii="宋体" w:eastAsia="宋体" w:hAnsi="宋体" w:cs="宋体"/>
          <w:b/>
          <w:bCs/>
          <w:color w:val="000000"/>
          <w:sz w:val="21"/>
        </w:rPr>
        <w:t>企业发展资源支撑平台 引领与服务进步的力量</w:t>
      </w:r>
    </w:p>
    <w:p w:rsidR="0041193B" w:rsidRPr="0041193B" w:rsidRDefault="0041193B" w:rsidP="0041193B">
      <w:pPr>
        <w:adjustRightInd/>
        <w:snapToGrid/>
        <w:spacing w:after="0"/>
        <w:rPr>
          <w:rFonts w:ascii="宋体" w:eastAsia="宋体" w:hAnsi="宋体" w:cs="宋体"/>
          <w:sz w:val="24"/>
          <w:szCs w:val="24"/>
        </w:rPr>
      </w:pPr>
      <w:r w:rsidRPr="0041193B">
        <w:rPr>
          <w:rFonts w:ascii="宋体" w:eastAsia="宋体" w:hAnsi="宋体" w:cs="宋体"/>
          <w:b/>
          <w:bCs/>
          <w:color w:val="000000"/>
          <w:sz w:val="21"/>
        </w:rPr>
        <w:t>www.bzeme.com</w:t>
      </w:r>
    </w:p>
    <w:p w:rsidR="0041193B" w:rsidRPr="0041193B" w:rsidRDefault="0041193B" w:rsidP="0041193B">
      <w:pPr>
        <w:adjustRightInd/>
        <w:snapToGrid/>
        <w:spacing w:after="0"/>
        <w:rPr>
          <w:rFonts w:ascii="宋体" w:eastAsia="宋体" w:hAnsi="宋体" w:cs="宋体"/>
          <w:sz w:val="24"/>
          <w:szCs w:val="24"/>
        </w:rPr>
      </w:pPr>
    </w:p>
    <w:p w:rsidR="0041193B" w:rsidRDefault="0041193B" w:rsidP="0041193B">
      <w:pPr>
        <w:adjustRightInd/>
        <w:snapToGrid/>
        <w:spacing w:after="0"/>
      </w:pPr>
      <w:r>
        <w:rPr>
          <w:rFonts w:ascii="宋体" w:eastAsia="宋体" w:hAnsi="宋体" w:cs="宋体"/>
          <w:noProof/>
          <w:sz w:val="24"/>
          <w:szCs w:val="24"/>
        </w:rPr>
        <w:lastRenderedPageBreak/>
        <w:drawing>
          <wp:inline distT="0" distB="0" distL="0" distR="0">
            <wp:extent cx="2819400" cy="2819400"/>
            <wp:effectExtent l="19050" t="0" r="0" b="0"/>
            <wp:docPr id="10" name="图片 10" descr="https://mmbiz.qlogo.cn/mmbiz_jpg/TPVViaZ67V9auiac7XcGlKLj6pjqVr1bOkzlYSYyb55HdYTiaxics8hPeq1RqtPRgwnzd7SwZnZXz8WT79fNIxMacg/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logo.cn/mmbiz_jpg/TPVViaZ67V9auiac7XcGlKLj6pjqVr1bOkzlYSYyb55HdYTiaxics8hPeq1RqtPRgwnzd7SwZnZXz8WT79fNIxMacg/0?wx_fmt=jpeg"/>
                    <pic:cNvPicPr>
                      <a:picLocks noChangeAspect="1" noChangeArrowheads="1"/>
                    </pic:cNvPicPr>
                  </pic:nvPicPr>
                  <pic:blipFill>
                    <a:blip r:embed="rId11" cstate="print"/>
                    <a:srcRect/>
                    <a:stretch>
                      <a:fillRect/>
                    </a:stretch>
                  </pic:blipFill>
                  <pic:spPr bwMode="auto">
                    <a:xfrm>
                      <a:off x="0" y="0"/>
                      <a:ext cx="2819400" cy="2819400"/>
                    </a:xfrm>
                    <a:prstGeom prst="rect">
                      <a:avLst/>
                    </a:prstGeom>
                    <a:noFill/>
                    <a:ln w="9525">
                      <a:noFill/>
                      <a:miter lim="800000"/>
                      <a:headEnd/>
                      <a:tailEnd/>
                    </a:ln>
                  </pic:spPr>
                </pic:pic>
              </a:graphicData>
            </a:graphic>
          </wp:inline>
        </w:drawing>
      </w:r>
    </w:p>
    <w:sectPr w:rsidR="0041193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1193B"/>
    <w:rsid w:val="00426133"/>
    <w:rsid w:val="004358AB"/>
    <w:rsid w:val="008B7726"/>
    <w:rsid w:val="00D31D50"/>
    <w:rsid w:val="00FC2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93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1193B"/>
    <w:rPr>
      <w:b/>
      <w:bCs/>
    </w:rPr>
  </w:style>
  <w:style w:type="paragraph" w:styleId="a5">
    <w:name w:val="Balloon Text"/>
    <w:basedOn w:val="a"/>
    <w:link w:val="Char"/>
    <w:uiPriority w:val="99"/>
    <w:semiHidden/>
    <w:unhideWhenUsed/>
    <w:rsid w:val="0041193B"/>
    <w:pPr>
      <w:spacing w:after="0"/>
    </w:pPr>
    <w:rPr>
      <w:sz w:val="18"/>
      <w:szCs w:val="18"/>
    </w:rPr>
  </w:style>
  <w:style w:type="character" w:customStyle="1" w:styleId="Char">
    <w:name w:val="批注框文本 Char"/>
    <w:basedOn w:val="a0"/>
    <w:link w:val="a5"/>
    <w:uiPriority w:val="99"/>
    <w:semiHidden/>
    <w:rsid w:val="0041193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955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2018-05-20T01:52:00Z</dcterms:modified>
</cp:coreProperties>
</file>