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36720" w:rsidP="00D31D50">
      <w:pPr>
        <w:spacing w:line="220" w:lineRule="atLeast"/>
        <w:rPr>
          <w:rFonts w:hint="eastAsia"/>
        </w:rPr>
      </w:pPr>
      <w:r w:rsidRPr="00D36720">
        <w:rPr>
          <w:rFonts w:hint="eastAsia"/>
        </w:rPr>
        <w:t>2017</w:t>
      </w:r>
      <w:r w:rsidRPr="00D36720">
        <w:rPr>
          <w:rFonts w:hint="eastAsia"/>
        </w:rPr>
        <w:t>药博会开幕！带你去现场看看！</w:t>
      </w:r>
    </w:p>
    <w:p w:rsidR="00D36720" w:rsidRPr="00D36720" w:rsidRDefault="00D36720" w:rsidP="00D36720">
      <w:pPr>
        <w:adjustRightInd/>
        <w:snapToGrid/>
        <w:spacing w:after="0" w:line="384" w:lineRule="atLeast"/>
        <w:jc w:val="center"/>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480" w:lineRule="atLeast"/>
        <w:rPr>
          <w:rFonts w:ascii="宋体" w:eastAsia="宋体" w:hAnsi="宋体" w:cs="宋体"/>
          <w:sz w:val="24"/>
          <w:szCs w:val="24"/>
        </w:rPr>
      </w:pPr>
      <w:r w:rsidRPr="00D36720">
        <w:rPr>
          <w:rFonts w:ascii="宋体" w:eastAsia="宋体" w:hAnsi="宋体" w:cs="宋体"/>
          <w:sz w:val="23"/>
          <w:szCs w:val="23"/>
        </w:rPr>
        <w:t>9月9日上午10时18分，2017年国际（亳州）中医药博览会暨第33届全国（亳州）中药材交易会开幕式暨华佗中医药文化展演在市行政会议中心二楼多功能厅举行。</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r>
        <w:rPr>
          <w:rFonts w:ascii="Helvetica" w:eastAsia="宋体" w:hAnsi="Helvetica" w:cs="Helvetica"/>
          <w:noProof/>
          <w:color w:val="000000"/>
          <w:sz w:val="27"/>
          <w:szCs w:val="27"/>
        </w:rPr>
        <w:drawing>
          <wp:inline distT="0" distB="0" distL="0" distR="0">
            <wp:extent cx="6572250" cy="3695700"/>
            <wp:effectExtent l="19050" t="0" r="0" b="0"/>
            <wp:docPr id="2" name="图片 2" descr="https://mmbiz.qpic.cn/mmbiz_jpg/TPVViaZ67V9aclS6DqibZia0WAWQJvxypY6ic7cO8KicRHVtUUhyFEQp1Xic1ut1OAff4uUgFNz9QUk2J2pzkJnLUhTQ/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TPVViaZ67V9aclS6DqibZia0WAWQJvxypY6ic7cO8KicRHVtUUhyFEQp1Xic1ut1OAff4uUgFNz9QUk2J2pzkJnLUhTQ/0.jpeg"/>
                    <pic:cNvPicPr>
                      <a:picLocks noChangeAspect="1" noChangeArrowheads="1"/>
                    </pic:cNvPicPr>
                  </pic:nvPicPr>
                  <pic:blipFill>
                    <a:blip r:embed="rId4" cstate="print"/>
                    <a:srcRect/>
                    <a:stretch>
                      <a:fillRect/>
                    </a:stretch>
                  </pic:blipFill>
                  <pic:spPr bwMode="auto">
                    <a:xfrm>
                      <a:off x="0" y="0"/>
                      <a:ext cx="6572250" cy="3695700"/>
                    </a:xfrm>
                    <a:prstGeom prst="rect">
                      <a:avLst/>
                    </a:prstGeom>
                    <a:noFill/>
                    <a:ln w="9525">
                      <a:noFill/>
                      <a:miter lim="800000"/>
                      <a:headEnd/>
                      <a:tailEnd/>
                    </a:ln>
                  </pic:spPr>
                </pic:pic>
              </a:graphicData>
            </a:graphic>
          </wp:inline>
        </w:drawing>
      </w:r>
    </w:p>
    <w:p w:rsidR="00D36720" w:rsidRPr="00D36720" w:rsidRDefault="00D36720" w:rsidP="00D36720">
      <w:pPr>
        <w:adjustRightInd/>
        <w:snapToGrid/>
        <w:spacing w:after="0" w:line="480" w:lineRule="atLeast"/>
        <w:ind w:firstLine="480"/>
        <w:rPr>
          <w:rFonts w:ascii="Helvetica" w:eastAsia="宋体" w:hAnsi="Helvetica" w:cs="Helvetica"/>
          <w:color w:val="000000"/>
          <w:sz w:val="27"/>
          <w:szCs w:val="27"/>
        </w:rPr>
      </w:pPr>
      <w:r w:rsidRPr="00D36720">
        <w:rPr>
          <w:rFonts w:ascii="Helvetica" w:eastAsia="宋体" w:hAnsi="Helvetica" w:cs="Helvetica"/>
          <w:color w:val="666666"/>
          <w:spacing w:val="15"/>
          <w:sz w:val="23"/>
          <w:szCs w:val="23"/>
        </w:rPr>
        <w:t>本届药博会由省政府、中国国际贸易促进委员会、中国中药协会共同主办，由市政府、中国国际贸易促进委员会安徽省委员会、北京同仁堂、康美药业、珍宝岛药业、太安堂药业联合承办。</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r>
        <w:rPr>
          <w:rFonts w:ascii="Helvetica" w:eastAsia="宋体" w:hAnsi="Helvetica" w:cs="Helvetica"/>
          <w:noProof/>
          <w:color w:val="000000"/>
          <w:sz w:val="27"/>
          <w:szCs w:val="27"/>
        </w:rPr>
        <w:lastRenderedPageBreak/>
        <w:drawing>
          <wp:inline distT="0" distB="0" distL="0" distR="0">
            <wp:extent cx="5715000" cy="2962275"/>
            <wp:effectExtent l="19050" t="0" r="0" b="0"/>
            <wp:docPr id="3" name="图片 3" descr="https://mmbiz.qpic.cn/mmbiz_jpg/TPVViaZ67V9aclS6DqibZia0WAWQJvxypY6Ma5nJleZ6M2Hc5w0tQeJNcS9knOtCypHFPoia9BCFBQywceINM9iaDC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TPVViaZ67V9aclS6DqibZia0WAWQJvxypY6Ma5nJleZ6M2Hc5w0tQeJNcS9knOtCypHFPoia9BCFBQywceINM9iaDCA/0.jpeg"/>
                    <pic:cNvPicPr>
                      <a:picLocks noChangeAspect="1" noChangeArrowheads="1"/>
                    </pic:cNvPicPr>
                  </pic:nvPicPr>
                  <pic:blipFill>
                    <a:blip r:embed="rId5" cstate="print"/>
                    <a:srcRect/>
                    <a:stretch>
                      <a:fillRect/>
                    </a:stretch>
                  </pic:blipFill>
                  <pic:spPr bwMode="auto">
                    <a:xfrm>
                      <a:off x="0" y="0"/>
                      <a:ext cx="5715000" cy="2962275"/>
                    </a:xfrm>
                    <a:prstGeom prst="rect">
                      <a:avLst/>
                    </a:prstGeom>
                    <a:noFill/>
                    <a:ln w="9525">
                      <a:noFill/>
                      <a:miter lim="800000"/>
                      <a:headEnd/>
                      <a:tailEnd/>
                    </a:ln>
                  </pic:spPr>
                </pic:pic>
              </a:graphicData>
            </a:graphic>
          </wp:inline>
        </w:drawing>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420" w:lineRule="atLeast"/>
        <w:ind w:firstLine="480"/>
        <w:rPr>
          <w:rFonts w:ascii="Helvetica" w:eastAsia="宋体" w:hAnsi="Helvetica" w:cs="Helvetica"/>
          <w:color w:val="000000"/>
          <w:sz w:val="27"/>
          <w:szCs w:val="27"/>
        </w:rPr>
      </w:pPr>
      <w:r w:rsidRPr="00D36720">
        <w:rPr>
          <w:rFonts w:ascii="Helvetica" w:eastAsia="宋体" w:hAnsi="Helvetica" w:cs="Helvetica"/>
          <w:color w:val="666666"/>
          <w:spacing w:val="15"/>
          <w:sz w:val="23"/>
          <w:szCs w:val="23"/>
        </w:rPr>
        <w:t>开幕式上，举行了全国药膳之都、</w:t>
      </w:r>
      <w:r w:rsidRPr="00D36720">
        <w:rPr>
          <w:rFonts w:ascii="Helvetica" w:eastAsia="宋体" w:hAnsi="Helvetica" w:cs="Helvetica"/>
          <w:color w:val="666666"/>
          <w:spacing w:val="15"/>
          <w:sz w:val="23"/>
          <w:szCs w:val="23"/>
        </w:rPr>
        <w:t>“</w:t>
      </w:r>
      <w:r w:rsidRPr="00D36720">
        <w:rPr>
          <w:rFonts w:ascii="Helvetica" w:eastAsia="宋体" w:hAnsi="Helvetica" w:cs="Helvetica"/>
          <w:color w:val="666666"/>
          <w:spacing w:val="15"/>
          <w:sz w:val="23"/>
          <w:szCs w:val="23"/>
        </w:rPr>
        <w:t>一带一路</w:t>
      </w:r>
      <w:r w:rsidRPr="00D36720">
        <w:rPr>
          <w:rFonts w:ascii="Helvetica" w:eastAsia="宋体" w:hAnsi="Helvetica" w:cs="Helvetica"/>
          <w:color w:val="666666"/>
          <w:spacing w:val="15"/>
          <w:sz w:val="23"/>
          <w:szCs w:val="23"/>
        </w:rPr>
        <w:t>”</w:t>
      </w:r>
      <w:r w:rsidRPr="00D36720">
        <w:rPr>
          <w:rFonts w:ascii="Helvetica" w:eastAsia="宋体" w:hAnsi="Helvetica" w:cs="Helvetica"/>
          <w:color w:val="666666"/>
          <w:spacing w:val="15"/>
          <w:sz w:val="23"/>
          <w:szCs w:val="23"/>
        </w:rPr>
        <w:t>国际健康旅游目的地、中药材技术贸易措施研究评议基地揭牌仪式，举行了中药材委托航空育种仪式。</w:t>
      </w:r>
    </w:p>
    <w:p w:rsidR="00D36720" w:rsidRPr="00D36720" w:rsidRDefault="00D36720" w:rsidP="00D36720">
      <w:pPr>
        <w:adjustRightInd/>
        <w:snapToGrid/>
        <w:spacing w:after="0" w:line="420" w:lineRule="atLeast"/>
        <w:ind w:firstLine="480"/>
        <w:rPr>
          <w:rFonts w:ascii="Helvetica" w:eastAsia="宋体" w:hAnsi="Helvetica" w:cs="Helvetica"/>
          <w:color w:val="000000"/>
          <w:sz w:val="27"/>
          <w:szCs w:val="27"/>
        </w:rPr>
      </w:pPr>
      <w:r w:rsidRPr="00D36720">
        <w:rPr>
          <w:rFonts w:ascii="Helvetica" w:eastAsia="宋体" w:hAnsi="Helvetica" w:cs="Helvetica"/>
          <w:color w:val="666666"/>
          <w:spacing w:val="15"/>
          <w:sz w:val="23"/>
          <w:szCs w:val="23"/>
        </w:rPr>
        <w:t>开幕式结束后，举行了精彩的华佗中医药文化展演。（记者</w:t>
      </w:r>
      <w:r w:rsidRPr="00D36720">
        <w:rPr>
          <w:rFonts w:ascii="Helvetica" w:eastAsia="宋体" w:hAnsi="Helvetica" w:cs="Helvetica"/>
          <w:color w:val="666666"/>
          <w:spacing w:val="15"/>
          <w:sz w:val="23"/>
          <w:szCs w:val="23"/>
        </w:rPr>
        <w:t xml:space="preserve"> </w:t>
      </w:r>
      <w:r w:rsidRPr="00D36720">
        <w:rPr>
          <w:rFonts w:ascii="Helvetica" w:eastAsia="宋体" w:hAnsi="Helvetica" w:cs="Helvetica"/>
          <w:color w:val="666666"/>
          <w:spacing w:val="15"/>
          <w:sz w:val="23"/>
          <w:szCs w:val="23"/>
        </w:rPr>
        <w:t>陈显锋）</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rPr>
          <w:rFonts w:ascii="宋体" w:eastAsia="宋体" w:hAnsi="宋体" w:cs="宋体"/>
          <w:b/>
          <w:bCs/>
          <w:sz w:val="27"/>
          <w:szCs w:val="27"/>
        </w:rPr>
      </w:pPr>
      <w:r w:rsidRPr="00D36720">
        <w:rPr>
          <w:rFonts w:ascii="宋体" w:eastAsia="宋体" w:hAnsi="宋体" w:cs="宋体"/>
          <w:b/>
          <w:bCs/>
          <w:sz w:val="27"/>
          <w:szCs w:val="27"/>
        </w:rPr>
        <w:t>开场舞：《亳芍绽放》</w:t>
      </w:r>
    </w:p>
    <w:p w:rsidR="00D36720" w:rsidRPr="00D36720" w:rsidRDefault="00D36720" w:rsidP="00D36720">
      <w:pPr>
        <w:adjustRightInd/>
        <w:snapToGrid/>
        <w:spacing w:after="0"/>
        <w:rPr>
          <w:rFonts w:ascii="宋体" w:eastAsia="宋体" w:hAnsi="宋体" w:cs="宋体"/>
          <w:sz w:val="24"/>
          <w:szCs w:val="24"/>
        </w:rPr>
      </w:pPr>
      <w:r w:rsidRPr="00D36720">
        <w:rPr>
          <w:rFonts w:ascii="宋体" w:eastAsia="宋体" w:hAnsi="宋体" w:cs="宋体"/>
          <w:color w:val="888888"/>
          <w:sz w:val="24"/>
          <w:szCs w:val="24"/>
        </w:rPr>
        <w:t>曼妙的舞姿让人们仿佛置身亳芍花海，已分不清在台上舞动的是人还是花。</w:t>
      </w:r>
    </w:p>
    <w:p w:rsidR="00D36720" w:rsidRPr="00D36720" w:rsidRDefault="00D36720" w:rsidP="00D36720">
      <w:pPr>
        <w:adjustRightInd/>
        <w:snapToGrid/>
        <w:spacing w:after="0"/>
        <w:jc w:val="center"/>
        <w:rPr>
          <w:rFonts w:ascii="宋体" w:eastAsia="宋体" w:hAnsi="宋体" w:cs="宋体"/>
          <w:sz w:val="24"/>
          <w:szCs w:val="24"/>
        </w:rPr>
      </w:pPr>
      <w:r w:rsidRPr="00D36720">
        <w:rPr>
          <w:rFonts w:ascii="宋体" w:eastAsia="宋体" w:hAnsi="宋体" w:cs="宋体"/>
          <w:color w:val="3DAAD6"/>
          <w:sz w:val="21"/>
          <w:szCs w:val="21"/>
        </w:rPr>
        <w:t>（视频▼）</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rPr>
          <w:rFonts w:ascii="宋体" w:eastAsia="宋体" w:hAnsi="宋体" w:cs="宋体"/>
          <w:b/>
          <w:bCs/>
          <w:sz w:val="27"/>
          <w:szCs w:val="27"/>
        </w:rPr>
      </w:pPr>
      <w:r w:rsidRPr="00D36720">
        <w:rPr>
          <w:rFonts w:ascii="宋体" w:eastAsia="宋体" w:hAnsi="宋体" w:cs="宋体"/>
          <w:b/>
          <w:bCs/>
          <w:sz w:val="27"/>
          <w:szCs w:val="27"/>
        </w:rPr>
        <w:t>非遗展示：《华佗五禽戏》</w:t>
      </w:r>
    </w:p>
    <w:p w:rsidR="00D36720" w:rsidRPr="00D36720" w:rsidRDefault="00D36720" w:rsidP="00D36720">
      <w:pPr>
        <w:adjustRightInd/>
        <w:snapToGrid/>
        <w:spacing w:after="0"/>
        <w:rPr>
          <w:rFonts w:ascii="宋体" w:eastAsia="宋体" w:hAnsi="宋体" w:cs="宋体"/>
          <w:sz w:val="24"/>
          <w:szCs w:val="24"/>
        </w:rPr>
      </w:pPr>
      <w:r w:rsidRPr="00D36720">
        <w:rPr>
          <w:rFonts w:ascii="宋体" w:eastAsia="宋体" w:hAnsi="宋体" w:cs="宋体"/>
          <w:color w:val="888888"/>
          <w:sz w:val="24"/>
          <w:szCs w:val="24"/>
        </w:rPr>
        <w:t>不仅有华佗五禽戏掌门人和传承人们的倾情演绎，歌者们的演唱也十分出彩。</w:t>
      </w:r>
    </w:p>
    <w:p w:rsidR="00D36720" w:rsidRPr="00D36720" w:rsidRDefault="00D36720" w:rsidP="00D36720">
      <w:pPr>
        <w:adjustRightInd/>
        <w:snapToGrid/>
        <w:spacing w:after="0"/>
        <w:jc w:val="center"/>
        <w:rPr>
          <w:rFonts w:ascii="宋体" w:eastAsia="宋体" w:hAnsi="宋体" w:cs="宋体"/>
          <w:sz w:val="24"/>
          <w:szCs w:val="24"/>
        </w:rPr>
      </w:pPr>
      <w:r w:rsidRPr="00D36720">
        <w:rPr>
          <w:rFonts w:ascii="宋体" w:eastAsia="宋体" w:hAnsi="宋体" w:cs="宋体"/>
          <w:color w:val="3DAAD6"/>
          <w:sz w:val="21"/>
          <w:szCs w:val="21"/>
        </w:rPr>
        <w:t>（视频▼）</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rPr>
          <w:rFonts w:ascii="宋体" w:eastAsia="宋体" w:hAnsi="宋体" w:cs="宋体"/>
          <w:b/>
          <w:bCs/>
          <w:sz w:val="27"/>
          <w:szCs w:val="27"/>
        </w:rPr>
      </w:pPr>
      <w:r w:rsidRPr="00D36720">
        <w:rPr>
          <w:rFonts w:ascii="宋体" w:eastAsia="宋体" w:hAnsi="宋体" w:cs="宋体"/>
          <w:b/>
          <w:bCs/>
          <w:sz w:val="27"/>
          <w:szCs w:val="27"/>
        </w:rPr>
        <w:t>情景歌曲：《中医谣》</w:t>
      </w: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p>
    <w:p w:rsidR="00D36720" w:rsidRPr="00D36720" w:rsidRDefault="00D36720" w:rsidP="00D36720">
      <w:pPr>
        <w:adjustRightInd/>
        <w:snapToGrid/>
        <w:spacing w:after="0" w:line="384" w:lineRule="atLeast"/>
        <w:rPr>
          <w:rFonts w:ascii="Helvetica" w:eastAsia="宋体" w:hAnsi="Helvetica" w:cs="Helvetica"/>
          <w:color w:val="000000"/>
          <w:sz w:val="27"/>
          <w:szCs w:val="27"/>
        </w:rPr>
      </w:pPr>
      <w:r w:rsidRPr="00D36720">
        <w:rPr>
          <w:rFonts w:ascii="Helvetica" w:eastAsia="宋体" w:hAnsi="Helvetica" w:cs="Helvetica"/>
          <w:color w:val="888888"/>
          <w:sz w:val="27"/>
          <w:szCs w:val="27"/>
        </w:rPr>
        <w:t>由亳州广播电视台主持人李哲演唱，切片、理疗等中医药元素也被搬到了舞台上，表演者们均来自亳州各个学校、药企等。</w:t>
      </w:r>
    </w:p>
    <w:p w:rsidR="00D36720" w:rsidRPr="00D36720" w:rsidRDefault="00D36720" w:rsidP="00D36720">
      <w:pPr>
        <w:adjustRightInd/>
        <w:snapToGrid/>
        <w:spacing w:after="0" w:line="384" w:lineRule="atLeast"/>
        <w:jc w:val="center"/>
        <w:rPr>
          <w:rFonts w:ascii="Helvetica" w:eastAsia="宋体" w:hAnsi="Helvetica" w:cs="Helvetica"/>
          <w:color w:val="000000"/>
          <w:sz w:val="27"/>
          <w:szCs w:val="27"/>
        </w:rPr>
      </w:pPr>
      <w:r w:rsidRPr="00D36720">
        <w:rPr>
          <w:rFonts w:ascii="Helvetica" w:eastAsia="宋体" w:hAnsi="Helvetica" w:cs="Helvetica"/>
          <w:color w:val="3DAAD6"/>
          <w:sz w:val="21"/>
          <w:szCs w:val="21"/>
        </w:rPr>
        <w:t>（视频</w:t>
      </w:r>
      <w:r w:rsidRPr="00D36720">
        <w:rPr>
          <w:rFonts w:ascii="Helvetica" w:eastAsia="宋体" w:hAnsi="Helvetica" w:cs="Helvetica"/>
          <w:color w:val="3DAAD6"/>
          <w:sz w:val="21"/>
          <w:szCs w:val="21"/>
        </w:rPr>
        <w:t>▼</w:t>
      </w:r>
      <w:r w:rsidRPr="00D36720">
        <w:rPr>
          <w:rFonts w:ascii="Helvetica" w:eastAsia="宋体" w:hAnsi="Helvetica" w:cs="Helvetica"/>
          <w:color w:val="3DAAD6"/>
          <w:sz w:val="21"/>
          <w:szCs w:val="21"/>
        </w:rPr>
        <w:t>）</w:t>
      </w:r>
    </w:p>
    <w:p w:rsidR="00D36720" w:rsidRPr="00D36720" w:rsidRDefault="00D36720" w:rsidP="00D36720">
      <w:pPr>
        <w:adjustRightInd/>
        <w:snapToGrid/>
        <w:spacing w:after="0" w:line="384" w:lineRule="atLeast"/>
        <w:jc w:val="center"/>
        <w:rPr>
          <w:rFonts w:ascii="Helvetica" w:eastAsia="宋体" w:hAnsi="Helvetica" w:cs="Helvetica"/>
          <w:color w:val="000000"/>
          <w:sz w:val="27"/>
          <w:szCs w:val="27"/>
        </w:rPr>
      </w:pPr>
    </w:p>
    <w:p w:rsidR="00D36720" w:rsidRPr="00D36720" w:rsidRDefault="00D36720" w:rsidP="00D36720">
      <w:pPr>
        <w:adjustRightInd/>
        <w:snapToGrid/>
        <w:spacing w:after="0"/>
        <w:rPr>
          <w:rFonts w:ascii="宋体" w:eastAsia="宋体" w:hAnsi="宋体" w:cs="宋体"/>
          <w:sz w:val="24"/>
          <w:szCs w:val="24"/>
        </w:rPr>
      </w:pPr>
    </w:p>
    <w:p w:rsidR="00D36720" w:rsidRPr="00D36720" w:rsidRDefault="00D36720" w:rsidP="00D36720">
      <w:pPr>
        <w:adjustRightInd/>
        <w:snapToGrid/>
        <w:spacing w:after="0"/>
        <w:rPr>
          <w:rFonts w:ascii="宋体" w:eastAsia="宋体" w:hAnsi="宋体" w:cs="宋体"/>
          <w:sz w:val="24"/>
          <w:szCs w:val="24"/>
        </w:rPr>
      </w:pPr>
    </w:p>
    <w:p w:rsidR="00D36720" w:rsidRPr="00D36720" w:rsidRDefault="00D36720" w:rsidP="00D36720">
      <w:pPr>
        <w:adjustRightInd/>
        <w:snapToGrid/>
        <w:spacing w:after="0" w:line="384" w:lineRule="atLeast"/>
        <w:rPr>
          <w:rFonts w:ascii="宋体" w:eastAsia="宋体" w:hAnsi="宋体" w:cs="宋体"/>
          <w:color w:val="3E3E3E"/>
          <w:sz w:val="24"/>
          <w:szCs w:val="24"/>
        </w:rPr>
      </w:pPr>
    </w:p>
    <w:p w:rsidR="00D36720" w:rsidRPr="00D36720" w:rsidRDefault="00D36720" w:rsidP="00D36720">
      <w:pPr>
        <w:adjustRightInd/>
        <w:snapToGrid/>
        <w:spacing w:after="0" w:line="420" w:lineRule="atLeast"/>
        <w:jc w:val="both"/>
        <w:rPr>
          <w:rFonts w:ascii="宋体" w:eastAsia="宋体" w:hAnsi="宋体" w:cs="宋体"/>
          <w:color w:val="3E3E3E"/>
          <w:spacing w:val="15"/>
          <w:sz w:val="23"/>
          <w:szCs w:val="23"/>
        </w:rPr>
      </w:pPr>
      <w:r w:rsidRPr="00D36720">
        <w:rPr>
          <w:rFonts w:ascii="宋体" w:eastAsia="宋体" w:hAnsi="宋体" w:cs="宋体"/>
          <w:color w:val="888888"/>
          <w:spacing w:val="15"/>
          <w:sz w:val="18"/>
          <w:szCs w:val="18"/>
        </w:rPr>
        <w:t>本期编辑：棠李</w:t>
      </w:r>
    </w:p>
    <w:p w:rsidR="00D36720" w:rsidRPr="00D36720" w:rsidRDefault="00D36720" w:rsidP="00D36720">
      <w:pPr>
        <w:adjustRightInd/>
        <w:snapToGrid/>
        <w:spacing w:after="0" w:line="420" w:lineRule="atLeast"/>
        <w:jc w:val="both"/>
        <w:rPr>
          <w:rFonts w:ascii="宋体" w:eastAsia="宋体" w:hAnsi="宋体" w:cs="宋体"/>
          <w:color w:val="3E3E3E"/>
          <w:spacing w:val="15"/>
          <w:sz w:val="23"/>
          <w:szCs w:val="23"/>
        </w:rPr>
      </w:pPr>
      <w:r>
        <w:rPr>
          <w:rFonts w:ascii="宋体" w:eastAsia="宋体" w:hAnsi="宋体" w:cs="宋体"/>
          <w:noProof/>
          <w:color w:val="3E3E3E"/>
          <w:spacing w:val="15"/>
          <w:sz w:val="23"/>
          <w:szCs w:val="23"/>
        </w:rPr>
        <w:lastRenderedPageBreak/>
        <w:drawing>
          <wp:inline distT="0" distB="0" distL="0" distR="0">
            <wp:extent cx="5905500" cy="571500"/>
            <wp:effectExtent l="19050" t="0" r="0" b="0"/>
            <wp:docPr id="8" name="图片 8" descr="https://mmbiz.qlogo.cn/mmbiz/wyice8kFQhf5geQK3gu2FUugjB8iaSGpjO5lX1WA0Ksicj4FIqueaicEibJu3NqQSoKRNQfeVnBAfJZK2XebyZmKf9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logo.cn/mmbiz/wyice8kFQhf5geQK3gu2FUugjB8iaSGpjO5lX1WA0Ksicj4FIqueaicEibJu3NqQSoKRNQfeVnBAfJZK2XebyZmKf9w/0.gif"/>
                    <pic:cNvPicPr>
                      <a:picLocks noChangeAspect="1" noChangeArrowheads="1"/>
                    </pic:cNvPicPr>
                  </pic:nvPicPr>
                  <pic:blipFill>
                    <a:blip r:embed="rId6" cstate="print"/>
                    <a:srcRect/>
                    <a:stretch>
                      <a:fillRect/>
                    </a:stretch>
                  </pic:blipFill>
                  <pic:spPr bwMode="auto">
                    <a:xfrm>
                      <a:off x="0" y="0"/>
                      <a:ext cx="5905500" cy="571500"/>
                    </a:xfrm>
                    <a:prstGeom prst="rect">
                      <a:avLst/>
                    </a:prstGeom>
                    <a:noFill/>
                    <a:ln w="9525">
                      <a:noFill/>
                      <a:miter lim="800000"/>
                      <a:headEnd/>
                      <a:tailEnd/>
                    </a:ln>
                  </pic:spPr>
                </pic:pic>
              </a:graphicData>
            </a:graphic>
          </wp:inline>
        </w:drawing>
      </w:r>
    </w:p>
    <w:p w:rsidR="00D36720" w:rsidRPr="00D36720" w:rsidRDefault="00D36720" w:rsidP="00D36720">
      <w:pPr>
        <w:adjustRightInd/>
        <w:snapToGrid/>
        <w:spacing w:after="0" w:line="384" w:lineRule="atLeast"/>
        <w:rPr>
          <w:rFonts w:ascii="宋体" w:eastAsia="宋体" w:hAnsi="宋体" w:cs="宋体"/>
          <w:color w:val="3E3E3E"/>
          <w:sz w:val="24"/>
          <w:szCs w:val="24"/>
        </w:rPr>
      </w:pPr>
    </w:p>
    <w:p w:rsidR="00D36720" w:rsidRPr="00D36720" w:rsidRDefault="00D36720" w:rsidP="00D36720">
      <w:pPr>
        <w:adjustRightInd/>
        <w:snapToGrid/>
        <w:spacing w:after="0"/>
        <w:rPr>
          <w:rFonts w:ascii="宋体" w:eastAsia="宋体" w:hAnsi="宋体" w:cs="宋体"/>
          <w:sz w:val="24"/>
          <w:szCs w:val="24"/>
        </w:rPr>
      </w:pPr>
      <w:r w:rsidRPr="00D36720">
        <w:rPr>
          <w:rFonts w:ascii="宋体" w:eastAsia="宋体" w:hAnsi="宋体" w:cs="宋体"/>
          <w:b/>
          <w:bCs/>
          <w:color w:val="000000"/>
          <w:sz w:val="24"/>
          <w:szCs w:val="24"/>
        </w:rPr>
        <w:t>谯城区中小企业服务中心</w:t>
      </w:r>
    </w:p>
    <w:p w:rsidR="00D36720" w:rsidRPr="00D36720" w:rsidRDefault="00D36720" w:rsidP="00D36720">
      <w:pPr>
        <w:adjustRightInd/>
        <w:snapToGrid/>
        <w:spacing w:after="0"/>
        <w:rPr>
          <w:rFonts w:ascii="宋体" w:eastAsia="宋体" w:hAnsi="宋体" w:cs="宋体"/>
          <w:sz w:val="24"/>
          <w:szCs w:val="24"/>
        </w:rPr>
      </w:pPr>
      <w:r w:rsidRPr="00D36720">
        <w:rPr>
          <w:rFonts w:ascii="宋体" w:eastAsia="宋体" w:hAnsi="宋体" w:cs="宋体"/>
          <w:b/>
          <w:bCs/>
          <w:color w:val="000000"/>
          <w:sz w:val="21"/>
        </w:rPr>
        <w:t>企业发展资源支撑平台 引领与服务进步的力量</w:t>
      </w:r>
    </w:p>
    <w:p w:rsidR="00D36720" w:rsidRPr="00D36720" w:rsidRDefault="00D36720" w:rsidP="00D36720">
      <w:pPr>
        <w:adjustRightInd/>
        <w:snapToGrid/>
        <w:spacing w:after="0"/>
        <w:rPr>
          <w:rFonts w:ascii="宋体" w:eastAsia="宋体" w:hAnsi="宋体" w:cs="宋体"/>
          <w:sz w:val="24"/>
          <w:szCs w:val="24"/>
        </w:rPr>
      </w:pPr>
      <w:r w:rsidRPr="00D36720">
        <w:rPr>
          <w:rFonts w:ascii="宋体" w:eastAsia="宋体" w:hAnsi="宋体" w:cs="宋体"/>
          <w:b/>
          <w:bCs/>
          <w:color w:val="000000"/>
          <w:sz w:val="21"/>
        </w:rPr>
        <w:t>www.bzeme.com</w:t>
      </w:r>
    </w:p>
    <w:p w:rsidR="00D36720" w:rsidRPr="00D36720" w:rsidRDefault="00D36720" w:rsidP="00D36720">
      <w:pPr>
        <w:adjustRightInd/>
        <w:snapToGrid/>
        <w:spacing w:after="0"/>
        <w:rPr>
          <w:rFonts w:ascii="宋体" w:eastAsia="宋体" w:hAnsi="宋体" w:cs="宋体"/>
          <w:sz w:val="24"/>
          <w:szCs w:val="24"/>
        </w:rPr>
      </w:pPr>
    </w:p>
    <w:p w:rsidR="00D36720" w:rsidRDefault="00D36720" w:rsidP="00D36720">
      <w:pPr>
        <w:adjustRightInd/>
        <w:snapToGrid/>
        <w:spacing w:after="0"/>
      </w:pPr>
      <w:r>
        <w:rPr>
          <w:rFonts w:ascii="宋体" w:eastAsia="宋体" w:hAnsi="宋体" w:cs="宋体"/>
          <w:noProof/>
          <w:sz w:val="24"/>
          <w:szCs w:val="24"/>
        </w:rPr>
        <w:drawing>
          <wp:inline distT="0" distB="0" distL="0" distR="0">
            <wp:extent cx="2819400" cy="2819400"/>
            <wp:effectExtent l="19050" t="0" r="0" b="0"/>
            <wp:docPr id="9" name="图片 9" descr="https://mmbiz.qlogo.cn/mmbiz_jpg/TPVViaZ67V9auiac7XcGlKLj6pjqVr1bOkzlYSYyb55HdYTiaxics8hPeq1RqtPRgwnzd7SwZnZXz8WT79fNIxMacg/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logo.cn/mmbiz_jpg/TPVViaZ67V9auiac7XcGlKLj6pjqVr1bOkzlYSYyb55HdYTiaxics8hPeq1RqtPRgwnzd7SwZnZXz8WT79fNIxMacg/0.jpeg"/>
                    <pic:cNvPicPr>
                      <a:picLocks noChangeAspect="1" noChangeArrowheads="1"/>
                    </pic:cNvPicPr>
                  </pic:nvPicPr>
                  <pic:blipFill>
                    <a:blip r:embed="rId7"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sectPr w:rsidR="00D3672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D31D50"/>
    <w:rsid w:val="00D36720"/>
    <w:rsid w:val="00E87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720"/>
    <w:pPr>
      <w:adjustRightInd/>
      <w:snapToGrid/>
      <w:spacing w:before="100" w:beforeAutospacing="1" w:after="100" w:afterAutospacing="1"/>
    </w:pPr>
    <w:rPr>
      <w:rFonts w:ascii="宋体" w:eastAsia="宋体" w:hAnsi="宋体" w:cs="宋体"/>
      <w:sz w:val="24"/>
      <w:szCs w:val="24"/>
    </w:rPr>
  </w:style>
  <w:style w:type="paragraph" w:customStyle="1" w:styleId="135brush">
    <w:name w:val="135brush"/>
    <w:basedOn w:val="a"/>
    <w:rsid w:val="00D3672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36720"/>
    <w:rPr>
      <w:b/>
      <w:bCs/>
    </w:rPr>
  </w:style>
  <w:style w:type="character" w:customStyle="1" w:styleId="135brush1">
    <w:name w:val="135brush1"/>
    <w:basedOn w:val="a0"/>
    <w:rsid w:val="00D36720"/>
  </w:style>
  <w:style w:type="paragraph" w:styleId="a5">
    <w:name w:val="Balloon Text"/>
    <w:basedOn w:val="a"/>
    <w:link w:val="Char"/>
    <w:uiPriority w:val="99"/>
    <w:semiHidden/>
    <w:unhideWhenUsed/>
    <w:rsid w:val="00D36720"/>
    <w:pPr>
      <w:spacing w:after="0"/>
    </w:pPr>
    <w:rPr>
      <w:sz w:val="18"/>
      <w:szCs w:val="18"/>
    </w:rPr>
  </w:style>
  <w:style w:type="character" w:customStyle="1" w:styleId="Char">
    <w:name w:val="批注框文本 Char"/>
    <w:basedOn w:val="a0"/>
    <w:link w:val="a5"/>
    <w:uiPriority w:val="99"/>
    <w:semiHidden/>
    <w:rsid w:val="00D3672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940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2018-05-20T01:09:00Z</dcterms:modified>
</cp:coreProperties>
</file>